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91C" w:rsidRDefault="00485367" w:rsidP="00485367">
      <w:pPr>
        <w:pStyle w:val="Default"/>
        <w:rPr>
          <w:b/>
          <w:bCs/>
          <w:i/>
          <w:iCs/>
          <w:sz w:val="23"/>
          <w:szCs w:val="23"/>
        </w:rPr>
      </w:pPr>
      <w:r w:rsidRPr="00DD5D55">
        <w:rPr>
          <w:rFonts w:cs="Arial"/>
          <w:b/>
          <w:noProof/>
        </w:rPr>
        <w:drawing>
          <wp:inline distT="0" distB="0" distL="0" distR="0">
            <wp:extent cx="1343770" cy="447923"/>
            <wp:effectExtent l="0" t="0" r="8890" b="9525"/>
            <wp:docPr id="1" name="Picture 1" descr="S:\Provost\0 - Forms, Lists, Electronic Signatures, Expenses, Attendance\Logos\TUBW.JPG"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0215" cy="456738"/>
                    </a:xfrm>
                    <a:prstGeom prst="rect">
                      <a:avLst/>
                    </a:prstGeom>
                    <a:noFill/>
                    <a:ln>
                      <a:noFill/>
                    </a:ln>
                  </pic:spPr>
                </pic:pic>
              </a:graphicData>
            </a:graphic>
          </wp:inline>
        </w:drawing>
      </w:r>
    </w:p>
    <w:p w:rsidR="00485367" w:rsidRDefault="00485367" w:rsidP="00485367">
      <w:pPr>
        <w:pStyle w:val="Default"/>
        <w:rPr>
          <w:sz w:val="23"/>
          <w:szCs w:val="23"/>
        </w:rPr>
      </w:pPr>
      <w:r>
        <w:rPr>
          <w:b/>
          <w:bCs/>
          <w:i/>
          <w:iCs/>
          <w:sz w:val="23"/>
          <w:szCs w:val="23"/>
        </w:rPr>
        <w:t xml:space="preserve">SUBMITTED TO </w:t>
      </w:r>
      <w:proofErr w:type="spellStart"/>
      <w:r>
        <w:rPr>
          <w:b/>
          <w:bCs/>
          <w:i/>
          <w:iCs/>
          <w:sz w:val="23"/>
          <w:szCs w:val="23"/>
        </w:rPr>
        <w:t>OUCQA</w:t>
      </w:r>
      <w:proofErr w:type="spellEnd"/>
      <w:r>
        <w:rPr>
          <w:b/>
          <w:bCs/>
          <w:i/>
          <w:iCs/>
          <w:sz w:val="23"/>
          <w:szCs w:val="23"/>
        </w:rPr>
        <w:t xml:space="preserve"> FOR INFORMATION – December 6, 2017 </w:t>
      </w:r>
    </w:p>
    <w:p w:rsidR="00485367" w:rsidRDefault="00485367" w:rsidP="00485367">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November 7, 2017 </w:t>
      </w:r>
    </w:p>
    <w:p w:rsidR="002C2D45" w:rsidRPr="00485367" w:rsidRDefault="002C2D45" w:rsidP="002C2D45">
      <w:pPr>
        <w:tabs>
          <w:tab w:val="left" w:pos="360"/>
        </w:tabs>
        <w:autoSpaceDE w:val="0"/>
        <w:autoSpaceDN w:val="0"/>
        <w:adjustRightInd w:val="0"/>
        <w:rPr>
          <w:rFonts w:ascii="Arial Black" w:eastAsia="Times New Roman" w:hAnsi="Arial Black" w:cs="Arial"/>
          <w:b/>
          <w:sz w:val="10"/>
          <w:szCs w:val="10"/>
        </w:rPr>
      </w:pPr>
    </w:p>
    <w:p w:rsidR="00C959E2" w:rsidRPr="0031591C" w:rsidRDefault="00C959E2" w:rsidP="0031591C">
      <w:pPr>
        <w:pStyle w:val="Heading1"/>
        <w:ind w:left="0"/>
        <w:rPr>
          <w:rFonts w:ascii="Arial Black" w:hAnsi="Arial Black"/>
          <w:sz w:val="28"/>
          <w:szCs w:val="28"/>
        </w:rPr>
      </w:pPr>
      <w:r w:rsidRPr="0031591C">
        <w:rPr>
          <w:rFonts w:ascii="Arial Black" w:hAnsi="Arial Black"/>
          <w:sz w:val="28"/>
          <w:szCs w:val="28"/>
        </w:rPr>
        <w:t>CYCLICAL PROGRAM REVIEW COMMITTEE (CPRC)</w:t>
      </w:r>
    </w:p>
    <w:p w:rsidR="00C959E2" w:rsidRPr="0031591C" w:rsidRDefault="00C959E2" w:rsidP="0031591C">
      <w:pPr>
        <w:pStyle w:val="Heading1"/>
        <w:ind w:left="0"/>
        <w:rPr>
          <w:rFonts w:ascii="Arial Black" w:hAnsi="Arial Black"/>
          <w:sz w:val="28"/>
          <w:szCs w:val="28"/>
        </w:rPr>
      </w:pPr>
      <w:r w:rsidRPr="0031591C">
        <w:rPr>
          <w:rFonts w:ascii="Arial Black" w:hAnsi="Arial Black"/>
          <w:sz w:val="28"/>
          <w:szCs w:val="28"/>
        </w:rPr>
        <w:t>FINAL ASSESSMENT REPORT &amp; IMPLEMENTATION PLAN</w:t>
      </w:r>
    </w:p>
    <w:p w:rsidR="00C959E2" w:rsidRPr="00DD5D55" w:rsidRDefault="00E651F0" w:rsidP="00DC3FB9">
      <w:pPr>
        <w:rPr>
          <w:rFonts w:ascii="Arial Black" w:eastAsia="Times New Roman" w:hAnsi="Arial Black" w:cs="Arial"/>
          <w:b/>
          <w:color w:val="3B5F4F"/>
          <w:sz w:val="28"/>
          <w:szCs w:val="28"/>
        </w:rPr>
      </w:pPr>
      <w:r>
        <w:rPr>
          <w:rFonts w:ascii="Arial Black" w:eastAsia="Times New Roman" w:hAnsi="Arial Black" w:cs="Arial"/>
          <w:b/>
          <w:color w:val="3B5F4F"/>
          <w:sz w:val="28"/>
          <w:szCs w:val="28"/>
        </w:rPr>
        <w:t>FORENSIC SCIENCE</w:t>
      </w:r>
    </w:p>
    <w:p w:rsidR="00C959E2" w:rsidRPr="00485367" w:rsidRDefault="00C959E2" w:rsidP="00DD57F3">
      <w:pPr>
        <w:rPr>
          <w:rFonts w:eastAsia="Times New Roman" w:cs="Arial"/>
          <w:b/>
          <w:color w:val="538135" w:themeColor="accent6" w:themeShade="BF"/>
          <w:sz w:val="10"/>
          <w:szCs w:val="1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DD57F3" w:rsidTr="009A69C2">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DEGREE PROGRAMS BEING REVIEWED</w:t>
            </w:r>
          </w:p>
        </w:tc>
        <w:tc>
          <w:tcPr>
            <w:tcW w:w="6426" w:type="dxa"/>
            <w:shd w:val="clear" w:color="auto" w:fill="auto"/>
          </w:tcPr>
          <w:p w:rsidR="00E651F0" w:rsidRPr="00E651F0" w:rsidRDefault="00E651F0" w:rsidP="00E651F0">
            <w:pPr>
              <w:autoSpaceDE w:val="0"/>
              <w:autoSpaceDN w:val="0"/>
              <w:adjustRightInd w:val="0"/>
              <w:rPr>
                <w:rFonts w:eastAsia="Times New Roman" w:cs="Arial"/>
                <w:b/>
                <w:sz w:val="24"/>
                <w:szCs w:val="24"/>
              </w:rPr>
            </w:pPr>
            <w:proofErr w:type="spellStart"/>
            <w:r w:rsidRPr="00E651F0">
              <w:rPr>
                <w:rFonts w:eastAsia="Times New Roman" w:cs="Arial"/>
                <w:b/>
                <w:sz w:val="24"/>
                <w:szCs w:val="24"/>
              </w:rPr>
              <w:t>BScFS</w:t>
            </w:r>
            <w:proofErr w:type="spellEnd"/>
            <w:r w:rsidRPr="00E651F0">
              <w:rPr>
                <w:rFonts w:eastAsia="Times New Roman" w:cs="Arial"/>
                <w:b/>
                <w:sz w:val="24"/>
                <w:szCs w:val="24"/>
              </w:rPr>
              <w:t xml:space="preserve"> Forensic Science</w:t>
            </w:r>
          </w:p>
          <w:p w:rsidR="00E651F0" w:rsidRPr="00E651F0" w:rsidRDefault="00E651F0" w:rsidP="00E651F0">
            <w:pPr>
              <w:tabs>
                <w:tab w:val="left" w:pos="3969"/>
              </w:tabs>
              <w:rPr>
                <w:rFonts w:eastAsia="Times New Roman" w:cs="Arial"/>
                <w:b/>
                <w:sz w:val="24"/>
                <w:szCs w:val="24"/>
              </w:rPr>
            </w:pPr>
            <w:r w:rsidRPr="00E651F0">
              <w:rPr>
                <w:rFonts w:eastAsia="Times New Roman" w:cs="Arial"/>
                <w:b/>
                <w:sz w:val="24"/>
                <w:szCs w:val="24"/>
              </w:rPr>
              <w:t xml:space="preserve">BSc and BA Joint Major Forensic Science </w:t>
            </w:r>
          </w:p>
          <w:p w:rsidR="007A790C" w:rsidRPr="0031591C" w:rsidRDefault="007A790C" w:rsidP="00E651F0">
            <w:pPr>
              <w:tabs>
                <w:tab w:val="left" w:pos="3969"/>
              </w:tabs>
              <w:rPr>
                <w:rFonts w:eastAsia="Times New Roman" w:cs="Arial"/>
                <w:sz w:val="16"/>
                <w:szCs w:val="24"/>
                <w:lang w:eastAsia="en-CA"/>
              </w:rPr>
            </w:pPr>
          </w:p>
        </w:tc>
      </w:tr>
      <w:tr w:rsidR="00C959E2" w:rsidRPr="00DD57F3" w:rsidTr="009A69C2">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EXTERNAL REVIEWERS</w:t>
            </w:r>
          </w:p>
        </w:tc>
        <w:tc>
          <w:tcPr>
            <w:tcW w:w="6426" w:type="dxa"/>
            <w:shd w:val="clear" w:color="auto" w:fill="auto"/>
          </w:tcPr>
          <w:p w:rsidR="00E651F0" w:rsidRPr="00E651F0" w:rsidRDefault="00E651F0" w:rsidP="00E651F0">
            <w:pPr>
              <w:autoSpaceDE w:val="0"/>
              <w:autoSpaceDN w:val="0"/>
              <w:adjustRightInd w:val="0"/>
              <w:rPr>
                <w:rFonts w:eastAsia="Times New Roman" w:cs="Arial"/>
                <w:b/>
                <w:sz w:val="24"/>
                <w:szCs w:val="24"/>
              </w:rPr>
            </w:pPr>
            <w:r w:rsidRPr="00E651F0">
              <w:rPr>
                <w:rFonts w:eastAsia="Times New Roman" w:cs="Arial"/>
                <w:b/>
                <w:sz w:val="24"/>
                <w:szCs w:val="24"/>
              </w:rPr>
              <w:t xml:space="preserve">Dr. Scott </w:t>
            </w:r>
            <w:proofErr w:type="spellStart"/>
            <w:r w:rsidRPr="00E651F0">
              <w:rPr>
                <w:rFonts w:eastAsia="Times New Roman" w:cs="Arial"/>
                <w:b/>
                <w:sz w:val="24"/>
                <w:szCs w:val="24"/>
              </w:rPr>
              <w:t>Fairgrieve</w:t>
            </w:r>
            <w:proofErr w:type="spellEnd"/>
            <w:r w:rsidRPr="00E651F0">
              <w:rPr>
                <w:rFonts w:eastAsia="Times New Roman" w:cs="Arial"/>
                <w:b/>
                <w:sz w:val="24"/>
                <w:szCs w:val="24"/>
              </w:rPr>
              <w:t>, Laurentian University</w:t>
            </w:r>
          </w:p>
          <w:p w:rsidR="00923127" w:rsidRPr="00DD57F3" w:rsidRDefault="00E651F0" w:rsidP="00E651F0">
            <w:pPr>
              <w:autoSpaceDE w:val="0"/>
              <w:autoSpaceDN w:val="0"/>
              <w:adjustRightInd w:val="0"/>
              <w:rPr>
                <w:rFonts w:eastAsia="Times New Roman" w:cs="Arial"/>
                <w:b/>
                <w:sz w:val="24"/>
                <w:szCs w:val="24"/>
              </w:rPr>
            </w:pPr>
            <w:r w:rsidRPr="00E651F0">
              <w:rPr>
                <w:rFonts w:eastAsia="Times New Roman" w:cs="Arial"/>
                <w:b/>
                <w:sz w:val="24"/>
                <w:szCs w:val="24"/>
              </w:rPr>
              <w:t xml:space="preserve">Dr. Shashi </w:t>
            </w:r>
            <w:proofErr w:type="spellStart"/>
            <w:r w:rsidRPr="00E651F0">
              <w:rPr>
                <w:rFonts w:eastAsia="Times New Roman" w:cs="Arial"/>
                <w:b/>
                <w:sz w:val="24"/>
                <w:szCs w:val="24"/>
              </w:rPr>
              <w:t>Jasra</w:t>
            </w:r>
            <w:proofErr w:type="spellEnd"/>
            <w:r w:rsidRPr="00E651F0">
              <w:rPr>
                <w:rFonts w:eastAsia="Times New Roman" w:cs="Arial"/>
                <w:b/>
                <w:sz w:val="24"/>
                <w:szCs w:val="24"/>
              </w:rPr>
              <w:t>, University of Windsor</w:t>
            </w:r>
            <w:r w:rsidRPr="00DD57F3">
              <w:rPr>
                <w:rFonts w:eastAsia="Times New Roman" w:cs="Arial"/>
                <w:b/>
                <w:sz w:val="24"/>
                <w:szCs w:val="24"/>
              </w:rPr>
              <w:t xml:space="preserve"> </w:t>
            </w:r>
          </w:p>
        </w:tc>
      </w:tr>
      <w:tr w:rsidR="00C959E2" w:rsidRPr="00DD57F3" w:rsidTr="009A69C2">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INTERNAL REPRESENTATIVE</w:t>
            </w:r>
          </w:p>
        </w:tc>
        <w:tc>
          <w:tcPr>
            <w:tcW w:w="6426" w:type="dxa"/>
            <w:shd w:val="clear" w:color="auto" w:fill="auto"/>
          </w:tcPr>
          <w:p w:rsidR="00C959E2" w:rsidRPr="00DD57F3" w:rsidRDefault="004B06F2" w:rsidP="00DD57F3">
            <w:pPr>
              <w:tabs>
                <w:tab w:val="left" w:pos="3969"/>
              </w:tabs>
              <w:rPr>
                <w:rFonts w:eastAsia="Times New Roman" w:cs="Arial"/>
                <w:b/>
                <w:sz w:val="24"/>
                <w:szCs w:val="24"/>
              </w:rPr>
            </w:pPr>
            <w:r>
              <w:rPr>
                <w:rFonts w:eastAsia="Times New Roman" w:cs="Arial"/>
                <w:b/>
                <w:sz w:val="24"/>
                <w:szCs w:val="24"/>
              </w:rPr>
              <w:t xml:space="preserve">Dr. </w:t>
            </w:r>
            <w:r w:rsidR="00E651F0">
              <w:rPr>
                <w:rFonts w:eastAsia="Times New Roman" w:cs="Arial"/>
                <w:b/>
                <w:sz w:val="24"/>
                <w:szCs w:val="24"/>
              </w:rPr>
              <w:t>Brian Patrick,</w:t>
            </w:r>
            <w:r w:rsidR="001E1FD4">
              <w:rPr>
                <w:rFonts w:eastAsia="Times New Roman" w:cs="Arial"/>
                <w:b/>
                <w:sz w:val="24"/>
                <w:szCs w:val="24"/>
              </w:rPr>
              <w:t xml:space="preserve"> COIS,</w:t>
            </w:r>
            <w:r w:rsidR="00E651F0">
              <w:rPr>
                <w:rFonts w:eastAsia="Times New Roman" w:cs="Arial"/>
                <w:b/>
                <w:sz w:val="24"/>
                <w:szCs w:val="24"/>
              </w:rPr>
              <w:t xml:space="preserve"> Trent University</w:t>
            </w:r>
          </w:p>
          <w:p w:rsidR="001A370B" w:rsidRPr="0031591C" w:rsidRDefault="001A370B" w:rsidP="00DD57F3">
            <w:pPr>
              <w:tabs>
                <w:tab w:val="left" w:pos="3969"/>
              </w:tabs>
              <w:ind w:left="252"/>
              <w:rPr>
                <w:rFonts w:eastAsia="Times New Roman" w:cs="Arial"/>
                <w:b/>
                <w:sz w:val="16"/>
                <w:szCs w:val="24"/>
              </w:rPr>
            </w:pPr>
          </w:p>
        </w:tc>
      </w:tr>
      <w:tr w:rsidR="00C959E2" w:rsidRPr="00DD57F3" w:rsidTr="009A69C2">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YEAR OF REVIEW</w:t>
            </w:r>
          </w:p>
        </w:tc>
        <w:tc>
          <w:tcPr>
            <w:tcW w:w="6426" w:type="dxa"/>
            <w:shd w:val="clear" w:color="auto" w:fill="auto"/>
          </w:tcPr>
          <w:p w:rsidR="00C959E2" w:rsidRPr="00DD57F3" w:rsidRDefault="009322DE" w:rsidP="00DD57F3">
            <w:pPr>
              <w:tabs>
                <w:tab w:val="left" w:pos="3969"/>
              </w:tabs>
              <w:rPr>
                <w:rFonts w:eastAsia="Times New Roman" w:cs="Arial"/>
                <w:b/>
                <w:sz w:val="24"/>
                <w:szCs w:val="24"/>
              </w:rPr>
            </w:pPr>
            <w:r w:rsidRPr="00DD57F3">
              <w:rPr>
                <w:rFonts w:eastAsia="Times New Roman" w:cs="Arial"/>
                <w:b/>
                <w:sz w:val="24"/>
                <w:szCs w:val="24"/>
              </w:rPr>
              <w:t>2016-2017</w:t>
            </w:r>
          </w:p>
          <w:p w:rsidR="00C959E2" w:rsidRPr="0031591C" w:rsidRDefault="00C959E2" w:rsidP="00DD57F3">
            <w:pPr>
              <w:tabs>
                <w:tab w:val="left" w:pos="3969"/>
              </w:tabs>
              <w:rPr>
                <w:rFonts w:eastAsia="Times New Roman" w:cs="Arial"/>
                <w:b/>
                <w:sz w:val="16"/>
                <w:szCs w:val="24"/>
              </w:rPr>
            </w:pPr>
          </w:p>
        </w:tc>
      </w:tr>
      <w:tr w:rsidR="00C959E2" w:rsidRPr="00DD57F3" w:rsidTr="009A69C2">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OF SITE VISIT</w:t>
            </w:r>
          </w:p>
        </w:tc>
        <w:tc>
          <w:tcPr>
            <w:tcW w:w="6426" w:type="dxa"/>
            <w:shd w:val="clear" w:color="auto" w:fill="auto"/>
          </w:tcPr>
          <w:p w:rsidR="00C959E2" w:rsidRPr="00DD57F3" w:rsidRDefault="00E651F0" w:rsidP="00DD57F3">
            <w:pPr>
              <w:tabs>
                <w:tab w:val="left" w:pos="3969"/>
              </w:tabs>
              <w:rPr>
                <w:rFonts w:eastAsia="Times New Roman" w:cs="Arial"/>
                <w:b/>
                <w:sz w:val="24"/>
                <w:szCs w:val="24"/>
              </w:rPr>
            </w:pPr>
            <w:r>
              <w:rPr>
                <w:rFonts w:eastAsia="Times New Roman" w:cs="Arial"/>
                <w:b/>
                <w:sz w:val="24"/>
                <w:szCs w:val="24"/>
              </w:rPr>
              <w:t>March 2 &amp; 3</w:t>
            </w:r>
            <w:r w:rsidR="009A69C2">
              <w:rPr>
                <w:rFonts w:eastAsia="Times New Roman" w:cs="Arial"/>
                <w:b/>
                <w:sz w:val="24"/>
                <w:szCs w:val="24"/>
              </w:rPr>
              <w:t>, 2017</w:t>
            </w:r>
          </w:p>
          <w:p w:rsidR="00C959E2" w:rsidRPr="0031591C" w:rsidRDefault="00C959E2" w:rsidP="00DD57F3">
            <w:pPr>
              <w:tabs>
                <w:tab w:val="left" w:pos="3969"/>
              </w:tabs>
              <w:rPr>
                <w:rFonts w:eastAsia="Times New Roman" w:cs="Arial"/>
                <w:b/>
                <w:sz w:val="16"/>
                <w:szCs w:val="24"/>
              </w:rPr>
            </w:pPr>
          </w:p>
        </w:tc>
      </w:tr>
      <w:tr w:rsidR="00C959E2" w:rsidRPr="00DD57F3" w:rsidTr="009A69C2">
        <w:tc>
          <w:tcPr>
            <w:tcW w:w="3780" w:type="dxa"/>
            <w:shd w:val="clear" w:color="auto" w:fill="BFBFBF" w:themeFill="background1" w:themeFillShade="BF"/>
          </w:tcPr>
          <w:p w:rsidR="00923127" w:rsidRPr="00DD57F3" w:rsidRDefault="00C959E2" w:rsidP="00B12098">
            <w:pPr>
              <w:tabs>
                <w:tab w:val="left" w:pos="3969"/>
              </w:tabs>
              <w:rPr>
                <w:rFonts w:eastAsia="Times New Roman" w:cs="Arial"/>
                <w:b/>
                <w:sz w:val="24"/>
                <w:szCs w:val="24"/>
              </w:rPr>
            </w:pPr>
            <w:r w:rsidRPr="00DD57F3">
              <w:rPr>
                <w:rFonts w:eastAsia="Times New Roman" w:cs="Arial"/>
                <w:b/>
                <w:sz w:val="24"/>
                <w:szCs w:val="24"/>
              </w:rPr>
              <w:t>DUE DAT</w:t>
            </w:r>
            <w:r w:rsidR="00923127" w:rsidRPr="00DD57F3">
              <w:rPr>
                <w:rFonts w:eastAsia="Times New Roman" w:cs="Arial"/>
                <w:b/>
                <w:sz w:val="24"/>
                <w:szCs w:val="24"/>
              </w:rPr>
              <w:t xml:space="preserve">E FOR IMPLEMENTATION REPORT BY </w:t>
            </w:r>
            <w:r w:rsidR="00B12098">
              <w:rPr>
                <w:rFonts w:eastAsia="Times New Roman" w:cs="Arial"/>
                <w:b/>
                <w:sz w:val="24"/>
                <w:szCs w:val="24"/>
              </w:rPr>
              <w:t>FRSC</w:t>
            </w:r>
          </w:p>
        </w:tc>
        <w:tc>
          <w:tcPr>
            <w:tcW w:w="6426" w:type="dxa"/>
            <w:shd w:val="clear" w:color="auto" w:fill="auto"/>
          </w:tcPr>
          <w:p w:rsidR="00C959E2" w:rsidRPr="00DD57F3" w:rsidRDefault="009A53F8" w:rsidP="00DD57F3">
            <w:pPr>
              <w:tabs>
                <w:tab w:val="left" w:pos="3969"/>
              </w:tabs>
              <w:rPr>
                <w:rFonts w:eastAsia="Times New Roman" w:cs="Arial"/>
                <w:b/>
                <w:sz w:val="24"/>
                <w:szCs w:val="24"/>
              </w:rPr>
            </w:pPr>
            <w:r>
              <w:rPr>
                <w:rFonts w:eastAsia="Times New Roman" w:cs="Arial"/>
                <w:b/>
                <w:sz w:val="24"/>
                <w:szCs w:val="24"/>
              </w:rPr>
              <w:t>October 1, 2018</w:t>
            </w:r>
          </w:p>
        </w:tc>
      </w:tr>
      <w:tr w:rsidR="00C959E2" w:rsidRPr="00DD57F3" w:rsidTr="009A69C2">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OF NEXT CYCLICAL REVIEW</w:t>
            </w:r>
          </w:p>
          <w:p w:rsidR="00C959E2" w:rsidRPr="0031591C" w:rsidRDefault="00C959E2" w:rsidP="00DD57F3">
            <w:pPr>
              <w:tabs>
                <w:tab w:val="left" w:pos="3969"/>
              </w:tabs>
              <w:rPr>
                <w:rFonts w:eastAsia="Times New Roman" w:cs="Arial"/>
                <w:b/>
                <w:sz w:val="16"/>
                <w:szCs w:val="24"/>
              </w:rPr>
            </w:pPr>
          </w:p>
        </w:tc>
        <w:tc>
          <w:tcPr>
            <w:tcW w:w="6426" w:type="dxa"/>
            <w:shd w:val="clear" w:color="auto" w:fill="auto"/>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202</w:t>
            </w:r>
            <w:r w:rsidR="009A69C2">
              <w:rPr>
                <w:rFonts w:eastAsia="Times New Roman" w:cs="Arial"/>
                <w:b/>
                <w:sz w:val="24"/>
                <w:szCs w:val="24"/>
              </w:rPr>
              <w:t>4-2025</w:t>
            </w:r>
          </w:p>
        </w:tc>
      </w:tr>
      <w:tr w:rsidR="00C959E2" w:rsidRPr="00DD57F3" w:rsidTr="009A69C2">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PREPARED BY CPRC</w:t>
            </w:r>
          </w:p>
          <w:p w:rsidR="00C959E2" w:rsidRPr="0031591C" w:rsidRDefault="00C959E2" w:rsidP="00DD57F3">
            <w:pPr>
              <w:tabs>
                <w:tab w:val="left" w:pos="3969"/>
              </w:tabs>
              <w:rPr>
                <w:rFonts w:eastAsia="Times New Roman" w:cs="Arial"/>
                <w:b/>
                <w:sz w:val="16"/>
                <w:szCs w:val="24"/>
              </w:rPr>
            </w:pPr>
          </w:p>
        </w:tc>
        <w:tc>
          <w:tcPr>
            <w:tcW w:w="6426" w:type="dxa"/>
            <w:shd w:val="clear" w:color="auto" w:fill="auto"/>
          </w:tcPr>
          <w:p w:rsidR="00C959E2" w:rsidRPr="00DD57F3" w:rsidRDefault="00A312D7" w:rsidP="00DD57F3">
            <w:pPr>
              <w:tabs>
                <w:tab w:val="left" w:pos="3969"/>
              </w:tabs>
              <w:rPr>
                <w:rFonts w:eastAsia="Times New Roman" w:cs="Arial"/>
                <w:b/>
                <w:sz w:val="24"/>
                <w:szCs w:val="24"/>
              </w:rPr>
            </w:pPr>
            <w:r>
              <w:rPr>
                <w:rFonts w:eastAsia="Times New Roman" w:cs="Arial"/>
                <w:b/>
                <w:sz w:val="24"/>
                <w:szCs w:val="24"/>
              </w:rPr>
              <w:t>October 18, 2017</w:t>
            </w:r>
          </w:p>
        </w:tc>
      </w:tr>
      <w:tr w:rsidR="00C959E2" w:rsidRPr="00DD57F3" w:rsidTr="009A69C2">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APPROVED BY PROVOST &amp; VP ACADEMIC</w:t>
            </w:r>
          </w:p>
        </w:tc>
        <w:tc>
          <w:tcPr>
            <w:tcW w:w="6426" w:type="dxa"/>
            <w:shd w:val="clear" w:color="auto" w:fill="auto"/>
          </w:tcPr>
          <w:p w:rsidR="00C959E2" w:rsidRPr="00DD57F3" w:rsidRDefault="00C02B9F" w:rsidP="00DD57F3">
            <w:pPr>
              <w:tabs>
                <w:tab w:val="left" w:pos="3969"/>
              </w:tabs>
              <w:rPr>
                <w:rFonts w:eastAsia="Times New Roman" w:cs="Arial"/>
                <w:b/>
                <w:sz w:val="24"/>
                <w:szCs w:val="24"/>
              </w:rPr>
            </w:pPr>
            <w:r>
              <w:rPr>
                <w:rFonts w:eastAsia="Times New Roman" w:cs="Arial"/>
                <w:b/>
                <w:sz w:val="24"/>
                <w:szCs w:val="24"/>
              </w:rPr>
              <w:t>Oct 24, 2017</w:t>
            </w:r>
          </w:p>
        </w:tc>
      </w:tr>
      <w:tr w:rsidR="000F34F8" w:rsidRPr="00DD57F3" w:rsidTr="0031591C">
        <w:trPr>
          <w:trHeight w:val="917"/>
        </w:trPr>
        <w:tc>
          <w:tcPr>
            <w:tcW w:w="3780" w:type="dxa"/>
            <w:shd w:val="clear" w:color="auto" w:fill="BFBFBF" w:themeFill="background1" w:themeFillShade="BF"/>
          </w:tcPr>
          <w:p w:rsidR="000F34F8" w:rsidRDefault="004D159B" w:rsidP="00DD57F3">
            <w:pPr>
              <w:tabs>
                <w:tab w:val="left" w:pos="3969"/>
              </w:tabs>
              <w:rPr>
                <w:rFonts w:eastAsia="Times New Roman" w:cs="Arial"/>
                <w:b/>
                <w:sz w:val="24"/>
                <w:szCs w:val="24"/>
              </w:rPr>
            </w:pPr>
            <w:r w:rsidRPr="00DD57F3">
              <w:rPr>
                <w:rFonts w:eastAsia="Times New Roman" w:cs="Arial"/>
                <w:b/>
                <w:sz w:val="24"/>
                <w:szCs w:val="24"/>
              </w:rPr>
              <w:t xml:space="preserve">SIGNATURE OF PROVOST &amp; VP </w:t>
            </w:r>
            <w:r w:rsidR="00DD57F3">
              <w:rPr>
                <w:rFonts w:eastAsia="Times New Roman" w:cs="Arial"/>
                <w:b/>
                <w:sz w:val="24"/>
                <w:szCs w:val="24"/>
              </w:rPr>
              <w:t>A</w:t>
            </w:r>
            <w:r w:rsidRPr="00DD57F3">
              <w:rPr>
                <w:rFonts w:eastAsia="Times New Roman" w:cs="Arial"/>
                <w:b/>
                <w:sz w:val="24"/>
                <w:szCs w:val="24"/>
              </w:rPr>
              <w:t>CADEMIC</w:t>
            </w:r>
          </w:p>
          <w:p w:rsidR="000F34F8" w:rsidRPr="00DD57F3" w:rsidRDefault="000F34F8" w:rsidP="00DD57F3">
            <w:pPr>
              <w:tabs>
                <w:tab w:val="left" w:pos="3969"/>
              </w:tabs>
              <w:rPr>
                <w:rFonts w:eastAsia="Times New Roman" w:cs="Arial"/>
                <w:b/>
                <w:sz w:val="24"/>
                <w:szCs w:val="24"/>
              </w:rPr>
            </w:pPr>
          </w:p>
        </w:tc>
        <w:tc>
          <w:tcPr>
            <w:tcW w:w="6426" w:type="dxa"/>
            <w:shd w:val="clear" w:color="auto" w:fill="auto"/>
          </w:tcPr>
          <w:p w:rsidR="000F34F8" w:rsidRPr="00DD57F3" w:rsidRDefault="00C02B9F" w:rsidP="00DD57F3">
            <w:pPr>
              <w:tabs>
                <w:tab w:val="left" w:pos="3969"/>
              </w:tabs>
              <w:rPr>
                <w:rFonts w:eastAsia="Times New Roman" w:cs="Arial"/>
                <w:b/>
                <w:sz w:val="24"/>
                <w:szCs w:val="24"/>
              </w:rPr>
            </w:pPr>
            <w:bookmarkStart w:id="0" w:name="_GoBack"/>
            <w:r>
              <w:rPr>
                <w:noProof/>
                <w:lang w:val="en-US"/>
              </w:rPr>
              <w:drawing>
                <wp:inline distT="0" distB="0" distL="0" distR="0">
                  <wp:extent cx="2381250" cy="548640"/>
                  <wp:effectExtent l="0" t="0" r="0" b="3810"/>
                  <wp:docPr id="3" name="Picture 3" descr="Provost Muldoon"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33023"/>
                          <a:stretch/>
                        </pic:blipFill>
                        <pic:spPr bwMode="auto">
                          <a:xfrm>
                            <a:off x="0" y="0"/>
                            <a:ext cx="2381250" cy="54864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bl>
    <w:p w:rsidR="00C959E2" w:rsidRDefault="00C959E2" w:rsidP="00DD57F3">
      <w:pPr>
        <w:tabs>
          <w:tab w:val="left" w:pos="3969"/>
        </w:tabs>
        <w:rPr>
          <w:rFonts w:eastAsia="Times New Roman" w:cs="Arial"/>
          <w:b/>
          <w:sz w:val="24"/>
          <w:szCs w:val="24"/>
        </w:rPr>
      </w:pPr>
    </w:p>
    <w:p w:rsidR="00C62095" w:rsidRPr="00784C8C" w:rsidRDefault="00C62095" w:rsidP="00C62095">
      <w:pPr>
        <w:tabs>
          <w:tab w:val="left" w:pos="3969"/>
        </w:tabs>
        <w:rPr>
          <w:rFonts w:eastAsia="Times New Roman" w:cs="Arial"/>
          <w:sz w:val="24"/>
          <w:szCs w:val="24"/>
        </w:rPr>
      </w:pPr>
      <w:r>
        <w:rPr>
          <w:rFonts w:eastAsia="Times New Roman" w:cs="Arial"/>
          <w:sz w:val="24"/>
          <w:szCs w:val="24"/>
        </w:rPr>
        <w:t xml:space="preserve">The Forensics Science degree program has </w:t>
      </w:r>
      <w:r w:rsidR="00784C8C" w:rsidRPr="00784C8C">
        <w:rPr>
          <w:rFonts w:eastAsia="Times New Roman" w:cs="Arial"/>
          <w:sz w:val="24"/>
          <w:szCs w:val="24"/>
        </w:rPr>
        <w:t>been a part of Trent Uni</w:t>
      </w:r>
      <w:r w:rsidR="003F2012">
        <w:rPr>
          <w:rFonts w:eastAsia="Times New Roman" w:cs="Arial"/>
          <w:sz w:val="24"/>
          <w:szCs w:val="24"/>
        </w:rPr>
        <w:t>versity since 2004.</w:t>
      </w:r>
      <w:r>
        <w:rPr>
          <w:rFonts w:eastAsia="Times New Roman" w:cs="Arial"/>
          <w:sz w:val="24"/>
          <w:szCs w:val="24"/>
        </w:rPr>
        <w:t xml:space="preserve">  </w:t>
      </w:r>
      <w:r w:rsidRPr="00784C8C">
        <w:rPr>
          <w:rFonts w:eastAsia="Times New Roman" w:cs="Arial"/>
          <w:sz w:val="24"/>
          <w:szCs w:val="24"/>
        </w:rPr>
        <w:t>In 2009 Trent</w:t>
      </w:r>
      <w:r>
        <w:rPr>
          <w:rFonts w:eastAsia="Times New Roman" w:cs="Arial"/>
          <w:sz w:val="24"/>
          <w:szCs w:val="24"/>
        </w:rPr>
        <w:t xml:space="preserve">, created a BA/BSc Joint-Major program, becoming </w:t>
      </w:r>
      <w:r w:rsidRPr="00784C8C">
        <w:rPr>
          <w:rFonts w:eastAsia="Times New Roman" w:cs="Arial"/>
          <w:sz w:val="24"/>
          <w:szCs w:val="24"/>
        </w:rPr>
        <w:t>the only University to allow students to combine their study of forensics with other academic disciplines.</w:t>
      </w:r>
      <w:r>
        <w:rPr>
          <w:rFonts w:eastAsia="Times New Roman" w:cs="Arial"/>
          <w:sz w:val="24"/>
          <w:szCs w:val="24"/>
        </w:rPr>
        <w:t xml:space="preserve"> The program provides an </w:t>
      </w:r>
      <w:r w:rsidRPr="003F2012">
        <w:rPr>
          <w:rFonts w:eastAsia="Times New Roman" w:cs="Arial"/>
          <w:sz w:val="24"/>
          <w:szCs w:val="24"/>
        </w:rPr>
        <w:t>interdisciplinary knowledge base</w:t>
      </w:r>
      <w:r>
        <w:rPr>
          <w:rFonts w:eastAsia="Times New Roman" w:cs="Arial"/>
          <w:sz w:val="24"/>
          <w:szCs w:val="24"/>
        </w:rPr>
        <w:t xml:space="preserve">, creating strong </w:t>
      </w:r>
      <w:r w:rsidRPr="003F2012">
        <w:rPr>
          <w:rFonts w:eastAsia="Times New Roman" w:cs="Arial"/>
          <w:sz w:val="24"/>
          <w:szCs w:val="24"/>
        </w:rPr>
        <w:t>critical thinking and analytical skills.</w:t>
      </w:r>
    </w:p>
    <w:p w:rsidR="00CC7079" w:rsidRDefault="00CC7079" w:rsidP="00784C8C">
      <w:pPr>
        <w:tabs>
          <w:tab w:val="left" w:pos="3969"/>
        </w:tabs>
        <w:rPr>
          <w:rFonts w:eastAsia="Times New Roman" w:cs="Arial"/>
          <w:sz w:val="24"/>
          <w:szCs w:val="24"/>
        </w:rPr>
      </w:pPr>
    </w:p>
    <w:p w:rsidR="00784C8C" w:rsidRPr="00784C8C" w:rsidRDefault="00C62095" w:rsidP="00784C8C">
      <w:pPr>
        <w:tabs>
          <w:tab w:val="left" w:pos="3969"/>
        </w:tabs>
        <w:rPr>
          <w:rFonts w:eastAsia="Times New Roman" w:cs="Arial"/>
          <w:sz w:val="24"/>
          <w:szCs w:val="24"/>
        </w:rPr>
      </w:pPr>
      <w:r w:rsidRPr="00C62095">
        <w:rPr>
          <w:rFonts w:eastAsia="Times New Roman" w:cstheme="minorHAnsi"/>
          <w:sz w:val="24"/>
          <w:szCs w:val="24"/>
        </w:rPr>
        <w:t>The program combines theory and practice to provide students with the confidence and skills in preparation of a professional career. Students are exposed to a working knowledge of a diverse range of topics along with current d</w:t>
      </w:r>
      <w:r w:rsidRPr="00A01C5E">
        <w:rPr>
          <w:rFonts w:eastAsia="Times New Roman" w:cstheme="minorHAnsi"/>
          <w:sz w:val="24"/>
          <w:szCs w:val="24"/>
        </w:rPr>
        <w:t xml:space="preserve">evelopments in forensic science via experiential learning. </w:t>
      </w:r>
      <w:r w:rsidR="003902CE" w:rsidRPr="00A01C5E">
        <w:rPr>
          <w:rFonts w:eastAsia="Times New Roman" w:cstheme="minorHAnsi"/>
          <w:sz w:val="24"/>
          <w:szCs w:val="24"/>
        </w:rPr>
        <w:t>Reviewers comment</w:t>
      </w:r>
      <w:r w:rsidR="004B06F2" w:rsidRPr="0073106A">
        <w:rPr>
          <w:rFonts w:eastAsia="Times New Roman" w:cstheme="minorHAnsi"/>
          <w:sz w:val="24"/>
          <w:szCs w:val="24"/>
        </w:rPr>
        <w:t>ed</w:t>
      </w:r>
      <w:r w:rsidR="003902CE" w:rsidRPr="0073106A">
        <w:rPr>
          <w:rFonts w:eastAsia="Times New Roman" w:cstheme="minorHAnsi"/>
          <w:sz w:val="24"/>
          <w:szCs w:val="24"/>
        </w:rPr>
        <w:t xml:space="preserve"> on unique student ‘opportunities to experience forensic science in a real world atmosphere’</w:t>
      </w:r>
      <w:r w:rsidRPr="0073106A">
        <w:rPr>
          <w:rFonts w:eastAsia="Times New Roman" w:cstheme="minorHAnsi"/>
          <w:sz w:val="24"/>
          <w:szCs w:val="24"/>
        </w:rPr>
        <w:t>. Working directly with</w:t>
      </w:r>
      <w:r w:rsidR="00CC7079" w:rsidRPr="007B213D">
        <w:rPr>
          <w:rFonts w:eastAsia="Times New Roman" w:cstheme="minorHAnsi"/>
          <w:sz w:val="24"/>
          <w:szCs w:val="24"/>
          <w:lang w:val="en-US"/>
        </w:rPr>
        <w:t xml:space="preserve"> scientists in the lab and professionals in the fi</w:t>
      </w:r>
      <w:r w:rsidRPr="007B213D">
        <w:rPr>
          <w:rFonts w:eastAsia="Times New Roman" w:cstheme="minorHAnsi"/>
          <w:sz w:val="24"/>
          <w:szCs w:val="24"/>
          <w:lang w:val="en-US"/>
        </w:rPr>
        <w:t>e</w:t>
      </w:r>
      <w:r w:rsidR="00CC7079" w:rsidRPr="007B213D">
        <w:rPr>
          <w:rFonts w:eastAsia="Times New Roman" w:cstheme="minorHAnsi"/>
          <w:sz w:val="24"/>
          <w:szCs w:val="24"/>
          <w:lang w:val="en-US"/>
        </w:rPr>
        <w:t>ld</w:t>
      </w:r>
      <w:r w:rsidRPr="007B213D">
        <w:rPr>
          <w:rFonts w:eastAsia="Times New Roman" w:cstheme="minorHAnsi"/>
          <w:sz w:val="24"/>
          <w:szCs w:val="24"/>
          <w:lang w:val="en-US"/>
        </w:rPr>
        <w:t xml:space="preserve">, students will engage in </w:t>
      </w:r>
      <w:r w:rsidR="007B213D" w:rsidRPr="007B213D">
        <w:rPr>
          <w:rFonts w:eastAsia="Times New Roman" w:cstheme="minorHAnsi"/>
          <w:sz w:val="24"/>
          <w:szCs w:val="24"/>
          <w:lang w:val="en-US"/>
        </w:rPr>
        <w:t>investigative</w:t>
      </w:r>
      <w:r w:rsidR="00CC7079" w:rsidRPr="007B213D">
        <w:rPr>
          <w:rFonts w:eastAsia="Times New Roman" w:cstheme="minorHAnsi"/>
          <w:sz w:val="24"/>
          <w:szCs w:val="24"/>
          <w:lang w:val="en-US"/>
        </w:rPr>
        <w:t xml:space="preserve"> skills</w:t>
      </w:r>
      <w:r w:rsidRPr="007B213D">
        <w:rPr>
          <w:rFonts w:eastAsia="Times New Roman" w:cstheme="minorHAnsi"/>
          <w:sz w:val="24"/>
          <w:szCs w:val="24"/>
          <w:lang w:val="en-US"/>
        </w:rPr>
        <w:t xml:space="preserve">, including: </w:t>
      </w:r>
      <w:r w:rsidR="00CC7079" w:rsidRPr="007B213D">
        <w:rPr>
          <w:rFonts w:eastAsia="Times New Roman" w:cstheme="minorHAnsi"/>
          <w:sz w:val="24"/>
          <w:szCs w:val="24"/>
          <w:lang w:val="en-US"/>
        </w:rPr>
        <w:t xml:space="preserve">blood spatter analysis, finger printing and evidence recovery in mock crime </w:t>
      </w:r>
      <w:r w:rsidR="007B213D" w:rsidRPr="007B213D">
        <w:rPr>
          <w:rFonts w:eastAsia="Times New Roman" w:cstheme="minorHAnsi"/>
          <w:sz w:val="24"/>
          <w:szCs w:val="24"/>
          <w:lang w:val="en-US"/>
        </w:rPr>
        <w:t>scenes</w:t>
      </w:r>
      <w:r w:rsidR="00CC7079" w:rsidRPr="007B213D">
        <w:rPr>
          <w:rFonts w:eastAsia="Times New Roman" w:cstheme="minorHAnsi"/>
          <w:sz w:val="24"/>
          <w:szCs w:val="24"/>
          <w:lang w:val="en-US"/>
        </w:rPr>
        <w:t xml:space="preserve"> in Trent’s own Crime S</w:t>
      </w:r>
      <w:r w:rsidRPr="007B213D">
        <w:rPr>
          <w:rFonts w:eastAsia="Times New Roman" w:cstheme="minorHAnsi"/>
          <w:sz w:val="24"/>
          <w:szCs w:val="24"/>
          <w:lang w:val="en-US"/>
        </w:rPr>
        <w:t>cene</w:t>
      </w:r>
      <w:r w:rsidR="00CC7079" w:rsidRPr="007B213D">
        <w:rPr>
          <w:rFonts w:eastAsia="Times New Roman" w:cstheme="minorHAnsi"/>
          <w:sz w:val="24"/>
          <w:szCs w:val="24"/>
          <w:lang w:val="en-US"/>
        </w:rPr>
        <w:t xml:space="preserve"> House.</w:t>
      </w:r>
      <w:r w:rsidR="00A01C5E">
        <w:rPr>
          <w:rFonts w:eastAsia="Times New Roman" w:cstheme="minorHAnsi"/>
          <w:sz w:val="24"/>
          <w:szCs w:val="24"/>
          <w:lang w:val="en-US"/>
        </w:rPr>
        <w:t xml:space="preserve"> ‘</w:t>
      </w:r>
      <w:r w:rsidR="00A01C5E">
        <w:rPr>
          <w:rFonts w:eastAsia="Times New Roman" w:cs="Arial"/>
          <w:sz w:val="24"/>
          <w:szCs w:val="24"/>
        </w:rPr>
        <w:t>T</w:t>
      </w:r>
      <w:r w:rsidR="00784C8C" w:rsidRPr="00784C8C">
        <w:rPr>
          <w:rFonts w:eastAsia="Times New Roman" w:cs="Arial"/>
          <w:sz w:val="24"/>
          <w:szCs w:val="24"/>
        </w:rPr>
        <w:t xml:space="preserve">he hands-on nature of the program and </w:t>
      </w:r>
      <w:r w:rsidR="003F2012">
        <w:rPr>
          <w:rFonts w:eastAsia="Times New Roman" w:cs="Arial"/>
          <w:sz w:val="24"/>
          <w:szCs w:val="24"/>
        </w:rPr>
        <w:t xml:space="preserve">the wide variety of courses </w:t>
      </w:r>
      <w:r w:rsidR="00784C8C" w:rsidRPr="00784C8C">
        <w:rPr>
          <w:rFonts w:eastAsia="Times New Roman" w:cs="Arial"/>
          <w:sz w:val="24"/>
          <w:szCs w:val="24"/>
        </w:rPr>
        <w:t>present students with unique opportunities that distinguish it from other forensic science programs</w:t>
      </w:r>
      <w:r w:rsidR="00A01C5E">
        <w:rPr>
          <w:rFonts w:eastAsia="Times New Roman" w:cs="Arial"/>
          <w:sz w:val="24"/>
          <w:szCs w:val="24"/>
        </w:rPr>
        <w:t>,’ was highlighted by the external reviewers.</w:t>
      </w:r>
    </w:p>
    <w:p w:rsidR="00C959E2" w:rsidRPr="00DD57F3" w:rsidRDefault="00C959E2" w:rsidP="00DD57F3">
      <w:pPr>
        <w:pBdr>
          <w:bottom w:val="single" w:sz="4" w:space="1" w:color="auto"/>
        </w:pBdr>
        <w:tabs>
          <w:tab w:val="left" w:pos="3969"/>
        </w:tabs>
        <w:rPr>
          <w:rFonts w:eastAsia="Times New Roman" w:cs="Arial"/>
          <w:b/>
          <w:color w:val="3B5F4F"/>
          <w:sz w:val="24"/>
          <w:szCs w:val="24"/>
        </w:rPr>
      </w:pPr>
      <w:r w:rsidRPr="00DD57F3">
        <w:rPr>
          <w:rFonts w:eastAsia="Times New Roman" w:cs="Arial"/>
          <w:b/>
          <w:color w:val="3B5F4F"/>
          <w:sz w:val="24"/>
          <w:szCs w:val="24"/>
        </w:rPr>
        <w:lastRenderedPageBreak/>
        <w:t>SUMMARY OF PROCESS</w:t>
      </w:r>
    </w:p>
    <w:p w:rsidR="00C959E2" w:rsidRPr="00957B3F" w:rsidRDefault="00C959E2" w:rsidP="00DD57F3">
      <w:pPr>
        <w:tabs>
          <w:tab w:val="left" w:pos="3969"/>
        </w:tabs>
        <w:rPr>
          <w:rFonts w:eastAsia="Times New Roman" w:cs="Arial"/>
          <w:sz w:val="20"/>
          <w:szCs w:val="20"/>
        </w:rPr>
      </w:pPr>
    </w:p>
    <w:p w:rsidR="00C959E2" w:rsidRPr="00DD57F3" w:rsidRDefault="00C959E2" w:rsidP="00DD57F3">
      <w:pPr>
        <w:autoSpaceDE w:val="0"/>
        <w:autoSpaceDN w:val="0"/>
        <w:adjustRightInd w:val="0"/>
        <w:rPr>
          <w:rFonts w:eastAsia="Times New Roman" w:cs="Arial"/>
          <w:b/>
          <w:sz w:val="24"/>
          <w:szCs w:val="24"/>
        </w:rPr>
      </w:pPr>
      <w:r w:rsidRPr="00DD57F3">
        <w:rPr>
          <w:rFonts w:eastAsia="Calibri" w:cs="Arial"/>
          <w:color w:val="000000"/>
          <w:sz w:val="24"/>
          <w:szCs w:val="24"/>
          <w:lang w:val="en-US" w:eastAsia="zh-CN"/>
        </w:rPr>
        <w:t>During the 201</w:t>
      </w:r>
      <w:r w:rsidR="009322DE" w:rsidRPr="00DD57F3">
        <w:rPr>
          <w:rFonts w:eastAsia="Calibri" w:cs="Arial"/>
          <w:color w:val="000000"/>
          <w:sz w:val="24"/>
          <w:szCs w:val="24"/>
          <w:lang w:val="en-US" w:eastAsia="zh-CN"/>
        </w:rPr>
        <w:t>6</w:t>
      </w:r>
      <w:r w:rsidRPr="00DD57F3">
        <w:rPr>
          <w:rFonts w:eastAsia="Calibri" w:cs="Arial"/>
          <w:color w:val="000000"/>
          <w:sz w:val="24"/>
          <w:szCs w:val="24"/>
          <w:lang w:val="en-US" w:eastAsia="zh-CN"/>
        </w:rPr>
        <w:t>-201</w:t>
      </w:r>
      <w:r w:rsidR="009322DE" w:rsidRPr="00DD57F3">
        <w:rPr>
          <w:rFonts w:eastAsia="Calibri" w:cs="Arial"/>
          <w:color w:val="000000"/>
          <w:sz w:val="24"/>
          <w:szCs w:val="24"/>
          <w:lang w:val="en-US" w:eastAsia="zh-CN"/>
        </w:rPr>
        <w:t>7</w:t>
      </w:r>
      <w:r w:rsidRPr="00DD57F3">
        <w:rPr>
          <w:rFonts w:eastAsia="Calibri" w:cs="Arial"/>
          <w:color w:val="000000"/>
          <w:sz w:val="24"/>
          <w:szCs w:val="24"/>
          <w:lang w:val="en-US" w:eastAsia="zh-CN"/>
        </w:rPr>
        <w:t xml:space="preserve"> academic year, the </w:t>
      </w:r>
      <w:proofErr w:type="spellStart"/>
      <w:r w:rsidR="001A595A">
        <w:rPr>
          <w:rFonts w:eastAsia="Calibri" w:cs="Arial"/>
          <w:color w:val="000000"/>
          <w:sz w:val="24"/>
          <w:szCs w:val="24"/>
          <w:lang w:val="en-US" w:eastAsia="zh-CN"/>
        </w:rPr>
        <w:t>BScFS</w:t>
      </w:r>
      <w:proofErr w:type="spellEnd"/>
      <w:r w:rsidR="001A595A">
        <w:rPr>
          <w:rFonts w:eastAsia="Calibri" w:cs="Arial"/>
          <w:color w:val="000000"/>
          <w:sz w:val="24"/>
          <w:szCs w:val="24"/>
          <w:lang w:val="en-US" w:eastAsia="zh-CN"/>
        </w:rPr>
        <w:t xml:space="preserve"> Forensic Science and BSc and BA Joint Major Forensic Science</w:t>
      </w:r>
      <w:r w:rsidR="004E3481">
        <w:rPr>
          <w:rFonts w:eastAsia="Calibri" w:cs="Arial"/>
          <w:color w:val="000000"/>
          <w:sz w:val="24"/>
          <w:szCs w:val="24"/>
          <w:lang w:val="en-US" w:eastAsia="zh-CN"/>
        </w:rPr>
        <w:t xml:space="preserve"> </w:t>
      </w:r>
      <w:r w:rsidRPr="00DD57F3">
        <w:rPr>
          <w:rFonts w:eastAsia="Calibri" w:cs="Arial"/>
          <w:color w:val="000000"/>
          <w:sz w:val="24"/>
          <w:szCs w:val="24"/>
          <w:lang w:val="en-US" w:eastAsia="zh-CN"/>
        </w:rPr>
        <w:t>underwent a review.</w:t>
      </w:r>
      <w:r w:rsidRPr="00DD57F3">
        <w:rPr>
          <w:rFonts w:eastAsia="Times New Roman" w:cs="Arial"/>
          <w:color w:val="000000"/>
          <w:sz w:val="24"/>
          <w:szCs w:val="24"/>
          <w:lang w:val="en-US"/>
        </w:rPr>
        <w:t xml:space="preserve"> </w:t>
      </w:r>
      <w:r w:rsidRPr="00957B3F">
        <w:rPr>
          <w:rFonts w:eastAsia="Times New Roman" w:cs="Arial"/>
          <w:color w:val="000000"/>
          <w:lang w:val="en-US"/>
        </w:rPr>
        <w:t>Two</w:t>
      </w:r>
      <w:r w:rsidRPr="00DD57F3">
        <w:rPr>
          <w:rFonts w:eastAsia="Times New Roman" w:cs="Arial"/>
          <w:color w:val="000000"/>
          <w:sz w:val="24"/>
          <w:szCs w:val="24"/>
          <w:lang w:val="en-US"/>
        </w:rPr>
        <w:t xml:space="preserve"> </w:t>
      </w:r>
      <w:r w:rsidRPr="00A05B94">
        <w:rPr>
          <w:rFonts w:eastAsia="Times New Roman" w:cs="Arial"/>
          <w:noProof/>
          <w:color w:val="000000"/>
          <w:sz w:val="24"/>
          <w:szCs w:val="24"/>
          <w:lang w:val="en-US"/>
        </w:rPr>
        <w:t>arm</w:t>
      </w:r>
      <w:r w:rsidRPr="00DD57F3">
        <w:rPr>
          <w:rFonts w:eastAsia="Times New Roman" w:cs="Arial"/>
          <w:color w:val="000000"/>
          <w:sz w:val="24"/>
          <w:szCs w:val="24"/>
          <w:lang w:val="en-US"/>
        </w:rPr>
        <w:t xml:space="preserve">’s-length external reviewers (Dr. </w:t>
      </w:r>
      <w:r w:rsidR="00E651F0">
        <w:rPr>
          <w:rFonts w:eastAsia="Times New Roman" w:cs="Arial"/>
          <w:color w:val="000000"/>
          <w:sz w:val="24"/>
          <w:szCs w:val="24"/>
          <w:lang w:val="en-US"/>
        </w:rPr>
        <w:t xml:space="preserve">Scott </w:t>
      </w:r>
      <w:proofErr w:type="spellStart"/>
      <w:r w:rsidR="00E651F0">
        <w:rPr>
          <w:rFonts w:eastAsia="Times New Roman" w:cs="Arial"/>
          <w:color w:val="000000"/>
          <w:sz w:val="24"/>
          <w:szCs w:val="24"/>
          <w:lang w:val="en-US"/>
        </w:rPr>
        <w:t>Fairgrieve</w:t>
      </w:r>
      <w:proofErr w:type="spellEnd"/>
      <w:r w:rsidR="006C680D" w:rsidRPr="00DD57F3">
        <w:rPr>
          <w:rFonts w:eastAsia="Times New Roman" w:cs="Arial"/>
          <w:sz w:val="24"/>
          <w:szCs w:val="24"/>
        </w:rPr>
        <w:t>,</w:t>
      </w:r>
      <w:r w:rsidR="009322DE" w:rsidRPr="00DD57F3">
        <w:rPr>
          <w:rFonts w:eastAsia="Times New Roman" w:cs="Arial"/>
          <w:sz w:val="24"/>
          <w:szCs w:val="24"/>
        </w:rPr>
        <w:t xml:space="preserve"> </w:t>
      </w:r>
      <w:r w:rsidR="00E651F0">
        <w:rPr>
          <w:rFonts w:eastAsia="Times New Roman" w:cs="Arial"/>
          <w:sz w:val="24"/>
          <w:szCs w:val="24"/>
        </w:rPr>
        <w:t xml:space="preserve">Laurentian </w:t>
      </w:r>
      <w:r w:rsidR="004E3481">
        <w:rPr>
          <w:rFonts w:eastAsia="Times New Roman" w:cs="Arial"/>
          <w:sz w:val="24"/>
          <w:szCs w:val="24"/>
        </w:rPr>
        <w:t>University</w:t>
      </w:r>
      <w:r w:rsidR="007A790C" w:rsidRPr="00DD57F3">
        <w:rPr>
          <w:rFonts w:eastAsia="Times New Roman" w:cs="Arial"/>
          <w:sz w:val="24"/>
          <w:szCs w:val="24"/>
        </w:rPr>
        <w:t xml:space="preserve"> and Dr. </w:t>
      </w:r>
      <w:r w:rsidR="00E651F0">
        <w:rPr>
          <w:rFonts w:eastAsia="Times New Roman" w:cs="Arial"/>
          <w:sz w:val="24"/>
          <w:szCs w:val="24"/>
        </w:rPr>
        <w:t xml:space="preserve">Shashi </w:t>
      </w:r>
      <w:proofErr w:type="spellStart"/>
      <w:r w:rsidR="00E651F0">
        <w:rPr>
          <w:rFonts w:eastAsia="Times New Roman" w:cs="Arial"/>
          <w:sz w:val="24"/>
          <w:szCs w:val="24"/>
        </w:rPr>
        <w:t>Jasra</w:t>
      </w:r>
      <w:proofErr w:type="spellEnd"/>
      <w:r w:rsidR="004E3481">
        <w:rPr>
          <w:rFonts w:eastAsia="Times New Roman" w:cs="Arial"/>
          <w:sz w:val="24"/>
          <w:szCs w:val="24"/>
        </w:rPr>
        <w:t xml:space="preserve">, </w:t>
      </w:r>
      <w:r w:rsidR="007A790C" w:rsidRPr="00DD57F3">
        <w:rPr>
          <w:rFonts w:eastAsia="Times New Roman" w:cs="Arial"/>
          <w:sz w:val="24"/>
          <w:szCs w:val="24"/>
        </w:rPr>
        <w:t>University</w:t>
      </w:r>
      <w:r w:rsidR="00E651F0">
        <w:rPr>
          <w:rFonts w:eastAsia="Times New Roman" w:cs="Arial"/>
          <w:sz w:val="24"/>
          <w:szCs w:val="24"/>
        </w:rPr>
        <w:t xml:space="preserve"> of Windsor</w:t>
      </w:r>
      <w:r w:rsidR="006C680D" w:rsidRPr="00DD57F3">
        <w:rPr>
          <w:rFonts w:eastAsia="Times New Roman" w:cs="Arial"/>
          <w:sz w:val="24"/>
          <w:szCs w:val="24"/>
        </w:rPr>
        <w:t xml:space="preserve">) </w:t>
      </w:r>
      <w:r w:rsidRPr="00DD57F3">
        <w:rPr>
          <w:rFonts w:eastAsia="Times New Roman" w:cs="Arial"/>
          <w:sz w:val="24"/>
          <w:szCs w:val="24"/>
        </w:rPr>
        <w:t>and one internal</w:t>
      </w:r>
      <w:r w:rsidRPr="00DD57F3">
        <w:rPr>
          <w:rFonts w:eastAsia="Times New Roman" w:cs="Arial"/>
          <w:color w:val="000000"/>
          <w:sz w:val="24"/>
          <w:szCs w:val="24"/>
          <w:lang w:val="en-US"/>
        </w:rPr>
        <w:t xml:space="preserve"> member (</w:t>
      </w:r>
      <w:r w:rsidR="00E651F0">
        <w:rPr>
          <w:rFonts w:eastAsia="Times New Roman" w:cs="Calibri"/>
          <w:color w:val="000000"/>
          <w:sz w:val="24"/>
          <w:szCs w:val="24"/>
          <w:lang w:val="fr-FR"/>
        </w:rPr>
        <w:t>Brian Patrick</w:t>
      </w:r>
      <w:r w:rsidR="007A790C" w:rsidRPr="00DD57F3">
        <w:rPr>
          <w:rFonts w:eastAsia="Times New Roman" w:cs="Calibri"/>
          <w:color w:val="000000"/>
          <w:sz w:val="24"/>
          <w:szCs w:val="24"/>
          <w:lang w:val="fr-FR"/>
        </w:rPr>
        <w:t>, Tr</w:t>
      </w:r>
      <w:r w:rsidR="006C680D" w:rsidRPr="00DD57F3">
        <w:rPr>
          <w:rFonts w:eastAsia="Times New Roman" w:cs="Calibri"/>
          <w:color w:val="000000"/>
          <w:sz w:val="24"/>
          <w:szCs w:val="24"/>
          <w:lang w:val="fr-FR"/>
        </w:rPr>
        <w:t>ent University</w:t>
      </w:r>
      <w:r w:rsidRPr="00DD57F3">
        <w:rPr>
          <w:rFonts w:eastAsia="Times New Roman" w:cs="Arial"/>
          <w:color w:val="000000"/>
          <w:sz w:val="24"/>
          <w:szCs w:val="24"/>
          <w:lang w:val="en-US"/>
        </w:rPr>
        <w:t xml:space="preserve">) were invited to review the self-study documentation and then conducted a site visit to the </w:t>
      </w:r>
      <w:r w:rsidRPr="00A05B94">
        <w:rPr>
          <w:rFonts w:eastAsia="Times New Roman" w:cs="Arial"/>
          <w:noProof/>
          <w:color w:val="000000"/>
          <w:sz w:val="24"/>
          <w:szCs w:val="24"/>
          <w:lang w:val="en-US"/>
        </w:rPr>
        <w:t>university</w:t>
      </w:r>
      <w:r w:rsidRPr="00DD57F3">
        <w:rPr>
          <w:rFonts w:eastAsia="Times New Roman" w:cs="Arial"/>
          <w:color w:val="000000"/>
          <w:sz w:val="24"/>
          <w:szCs w:val="24"/>
          <w:lang w:val="en-US"/>
        </w:rPr>
        <w:t xml:space="preserve"> on </w:t>
      </w:r>
      <w:r w:rsidR="00E651F0">
        <w:rPr>
          <w:rFonts w:eastAsia="Times New Roman" w:cs="Arial"/>
          <w:color w:val="000000"/>
          <w:sz w:val="24"/>
          <w:szCs w:val="24"/>
          <w:lang w:val="en-US"/>
        </w:rPr>
        <w:t>March 2</w:t>
      </w:r>
      <w:r w:rsidR="00E651F0" w:rsidRPr="00E651F0">
        <w:rPr>
          <w:rFonts w:eastAsia="Times New Roman" w:cs="Arial"/>
          <w:color w:val="000000"/>
          <w:sz w:val="24"/>
          <w:szCs w:val="24"/>
          <w:vertAlign w:val="superscript"/>
          <w:lang w:val="en-US"/>
        </w:rPr>
        <w:t>nd</w:t>
      </w:r>
      <w:r w:rsidR="00E651F0">
        <w:rPr>
          <w:rFonts w:eastAsia="Times New Roman" w:cs="Arial"/>
          <w:color w:val="000000"/>
          <w:sz w:val="24"/>
          <w:szCs w:val="24"/>
          <w:lang w:val="en-US"/>
        </w:rPr>
        <w:t xml:space="preserve"> and 3</w:t>
      </w:r>
      <w:r w:rsidR="00E651F0" w:rsidRPr="00E651F0">
        <w:rPr>
          <w:rFonts w:eastAsia="Times New Roman" w:cs="Arial"/>
          <w:color w:val="000000"/>
          <w:sz w:val="24"/>
          <w:szCs w:val="24"/>
          <w:vertAlign w:val="superscript"/>
          <w:lang w:val="en-US"/>
        </w:rPr>
        <w:t>rd</w:t>
      </w:r>
      <w:r w:rsidR="004E3481">
        <w:rPr>
          <w:rFonts w:eastAsia="Times New Roman" w:cs="Arial"/>
          <w:color w:val="000000"/>
          <w:sz w:val="24"/>
          <w:szCs w:val="24"/>
          <w:lang w:val="en-US"/>
        </w:rPr>
        <w:t>, 2017</w:t>
      </w:r>
      <w:r w:rsidR="006C680D" w:rsidRPr="00DD57F3">
        <w:rPr>
          <w:rFonts w:eastAsia="Times New Roman" w:cs="Arial"/>
          <w:color w:val="000000"/>
          <w:sz w:val="24"/>
          <w:szCs w:val="24"/>
          <w:lang w:val="en-US"/>
        </w:rPr>
        <w:t>.</w:t>
      </w:r>
    </w:p>
    <w:p w:rsidR="00C959E2" w:rsidRPr="00DD57F3" w:rsidRDefault="00C959E2" w:rsidP="00DD57F3">
      <w:pPr>
        <w:tabs>
          <w:tab w:val="left" w:pos="3969"/>
        </w:tabs>
        <w:rPr>
          <w:rFonts w:eastAsia="Times New Roman" w:cs="Arial"/>
          <w:sz w:val="24"/>
          <w:szCs w:val="24"/>
        </w:rPr>
      </w:pPr>
    </w:p>
    <w:p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 xml:space="preserve">This Final Assessment Report (FAR), in accordance with Trent University’s Institutional Quality Assurance Policy (IQAP), provides a synthesis of the cyclical review of the undergraduate degree program. The report considers four evaluation documents: the </w:t>
      </w:r>
      <w:r w:rsidRPr="00DD57F3">
        <w:rPr>
          <w:rFonts w:eastAsia="Times New Roman" w:cs="Arial"/>
          <w:sz w:val="24"/>
          <w:szCs w:val="24"/>
          <w:u w:val="single"/>
        </w:rPr>
        <w:t>Program’s Self-Study</w:t>
      </w:r>
      <w:r w:rsidRPr="00DD57F3">
        <w:rPr>
          <w:rFonts w:eastAsia="Times New Roman" w:cs="Arial"/>
          <w:sz w:val="24"/>
          <w:szCs w:val="24"/>
        </w:rPr>
        <w:t xml:space="preserve">, the </w:t>
      </w:r>
      <w:r w:rsidRPr="00DD57F3">
        <w:rPr>
          <w:rFonts w:eastAsia="Times New Roman" w:cs="Arial"/>
          <w:sz w:val="24"/>
          <w:szCs w:val="24"/>
          <w:u w:val="single"/>
        </w:rPr>
        <w:t>External Reviewers’ Report</w:t>
      </w:r>
      <w:r w:rsidRPr="00DD57F3">
        <w:rPr>
          <w:rFonts w:eastAsia="Times New Roman" w:cs="Arial"/>
          <w:sz w:val="24"/>
          <w:szCs w:val="24"/>
        </w:rPr>
        <w:t xml:space="preserve">, the </w:t>
      </w:r>
      <w:r w:rsidRPr="00DD57F3">
        <w:rPr>
          <w:rFonts w:eastAsia="Times New Roman" w:cs="Arial"/>
          <w:sz w:val="24"/>
          <w:szCs w:val="24"/>
          <w:u w:val="single"/>
        </w:rPr>
        <w:t>Program Response</w:t>
      </w:r>
      <w:r w:rsidRPr="00DD57F3">
        <w:rPr>
          <w:rFonts w:eastAsia="Times New Roman" w:cs="Arial"/>
          <w:sz w:val="24"/>
          <w:szCs w:val="24"/>
        </w:rPr>
        <w:t xml:space="preserve">, and the </w:t>
      </w:r>
      <w:r w:rsidRPr="00DD57F3">
        <w:rPr>
          <w:rFonts w:eastAsia="Times New Roman" w:cs="Arial"/>
          <w:sz w:val="24"/>
          <w:szCs w:val="24"/>
          <w:u w:val="single"/>
        </w:rPr>
        <w:t>Decanal Response</w:t>
      </w:r>
      <w:r w:rsidRPr="00DD57F3">
        <w:rPr>
          <w:rFonts w:eastAsia="Times New Roman" w:cs="Arial"/>
          <w:sz w:val="24"/>
          <w:szCs w:val="24"/>
        </w:rPr>
        <w:t xml:space="preserve">. </w:t>
      </w:r>
    </w:p>
    <w:p w:rsidR="00C959E2" w:rsidRPr="00DD57F3" w:rsidRDefault="00C959E2" w:rsidP="00DD57F3">
      <w:pPr>
        <w:tabs>
          <w:tab w:val="left" w:pos="3969"/>
        </w:tabs>
        <w:rPr>
          <w:rFonts w:eastAsia="Times New Roman" w:cs="Arial"/>
          <w:sz w:val="24"/>
          <w:szCs w:val="24"/>
        </w:rPr>
      </w:pPr>
    </w:p>
    <w:p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A summary of the review process is as follows: the academic unit(s) completed a self-study which addressed all components of the evaluation criteria as outlined in Trent’s IQAP. Appe</w:t>
      </w:r>
      <w:r w:rsidR="006C680D" w:rsidRPr="00DD57F3">
        <w:rPr>
          <w:rFonts w:eastAsia="Times New Roman" w:cs="Arial"/>
          <w:sz w:val="24"/>
          <w:szCs w:val="24"/>
        </w:rPr>
        <w:t xml:space="preserve">ndices included: </w:t>
      </w:r>
      <w:r w:rsidRPr="00DD57F3">
        <w:rPr>
          <w:rFonts w:eastAsia="Times New Roman" w:cs="Arial"/>
          <w:sz w:val="24"/>
          <w:szCs w:val="24"/>
        </w:rPr>
        <w:t>Curriculum Vitae</w:t>
      </w:r>
      <w:r w:rsidR="006C680D" w:rsidRPr="00DD57F3">
        <w:rPr>
          <w:rFonts w:eastAsia="Times New Roman" w:cs="Arial"/>
          <w:sz w:val="24"/>
          <w:szCs w:val="24"/>
        </w:rPr>
        <w:t>;</w:t>
      </w:r>
      <w:r w:rsidRPr="00DD57F3">
        <w:rPr>
          <w:rFonts w:eastAsia="Times New Roman" w:cs="Arial"/>
          <w:sz w:val="24"/>
          <w:szCs w:val="24"/>
        </w:rPr>
        <w:t xml:space="preserve"> </w:t>
      </w:r>
      <w:r w:rsidR="00885290" w:rsidRPr="00DD57F3">
        <w:rPr>
          <w:rFonts w:eastAsia="Times New Roman" w:cs="Arial"/>
          <w:sz w:val="24"/>
          <w:szCs w:val="24"/>
        </w:rPr>
        <w:t xml:space="preserve">Course Syllabi; </w:t>
      </w:r>
      <w:r w:rsidRPr="00DD57F3">
        <w:rPr>
          <w:rFonts w:eastAsia="Times New Roman" w:cs="Arial"/>
          <w:sz w:val="24"/>
          <w:szCs w:val="24"/>
        </w:rPr>
        <w:t>Learning Outcomes</w:t>
      </w:r>
      <w:r w:rsidR="001E1FD4">
        <w:rPr>
          <w:rFonts w:eastAsia="Times New Roman" w:cs="Arial"/>
          <w:sz w:val="24"/>
          <w:szCs w:val="24"/>
        </w:rPr>
        <w:t xml:space="preserve"> and Curriculum Mapping</w:t>
      </w:r>
      <w:r w:rsidR="006C680D" w:rsidRPr="00DD57F3">
        <w:rPr>
          <w:rFonts w:eastAsia="Times New Roman" w:cs="Arial"/>
          <w:sz w:val="24"/>
          <w:szCs w:val="24"/>
        </w:rPr>
        <w:t>;</w:t>
      </w:r>
      <w:r w:rsidRPr="00DD57F3">
        <w:rPr>
          <w:rFonts w:eastAsia="Times New Roman" w:cs="Arial"/>
          <w:sz w:val="24"/>
          <w:szCs w:val="24"/>
        </w:rPr>
        <w:t xml:space="preserve"> </w:t>
      </w:r>
      <w:r w:rsidR="006C680D" w:rsidRPr="00DD57F3">
        <w:rPr>
          <w:rFonts w:eastAsia="Times New Roman" w:cs="Arial"/>
          <w:sz w:val="24"/>
          <w:szCs w:val="24"/>
        </w:rPr>
        <w:t xml:space="preserve">Enrolment, </w:t>
      </w:r>
      <w:r w:rsidR="00F714C6" w:rsidRPr="00DD57F3">
        <w:rPr>
          <w:rFonts w:eastAsia="Times New Roman" w:cs="Arial"/>
          <w:sz w:val="24"/>
          <w:szCs w:val="24"/>
        </w:rPr>
        <w:t xml:space="preserve">Retention and Student Data; </w:t>
      </w:r>
      <w:r w:rsidRPr="00DD57F3">
        <w:rPr>
          <w:rFonts w:eastAsia="Times New Roman" w:cs="Arial"/>
          <w:sz w:val="24"/>
          <w:szCs w:val="24"/>
        </w:rPr>
        <w:t>Calendar Copy</w:t>
      </w:r>
      <w:r w:rsidR="00F714C6" w:rsidRPr="00DD57F3">
        <w:rPr>
          <w:rFonts w:eastAsia="Times New Roman" w:cs="Arial"/>
          <w:sz w:val="24"/>
          <w:szCs w:val="24"/>
        </w:rPr>
        <w:t>;</w:t>
      </w:r>
      <w:r w:rsidRPr="00DD57F3">
        <w:rPr>
          <w:rFonts w:eastAsia="Times New Roman" w:cs="Arial"/>
          <w:sz w:val="24"/>
          <w:szCs w:val="24"/>
        </w:rPr>
        <w:t xml:space="preserve"> U</w:t>
      </w:r>
      <w:r w:rsidR="006C680D" w:rsidRPr="00DD57F3">
        <w:rPr>
          <w:rFonts w:eastAsia="Times New Roman" w:cs="Arial"/>
          <w:sz w:val="24"/>
          <w:szCs w:val="24"/>
        </w:rPr>
        <w:t>niversity Degree Requirements</w:t>
      </w:r>
      <w:r w:rsidR="00F714C6" w:rsidRPr="00DD57F3">
        <w:rPr>
          <w:rFonts w:eastAsia="Times New Roman" w:cs="Arial"/>
          <w:sz w:val="24"/>
          <w:szCs w:val="24"/>
        </w:rPr>
        <w:t xml:space="preserve">; </w:t>
      </w:r>
      <w:r w:rsidR="006C680D" w:rsidRPr="00DD57F3">
        <w:rPr>
          <w:rFonts w:eastAsia="Times New Roman" w:cs="Arial"/>
          <w:sz w:val="24"/>
          <w:szCs w:val="24"/>
        </w:rPr>
        <w:t>TUFA Collective Agreement</w:t>
      </w:r>
      <w:r w:rsidR="00F714C6" w:rsidRPr="00DD57F3">
        <w:rPr>
          <w:rFonts w:eastAsia="Times New Roman" w:cs="Arial"/>
          <w:sz w:val="24"/>
          <w:szCs w:val="24"/>
        </w:rPr>
        <w:t>;</w:t>
      </w:r>
      <w:r w:rsidR="00885290" w:rsidRPr="00DD57F3">
        <w:rPr>
          <w:rFonts w:eastAsia="Times New Roman" w:cs="Arial"/>
          <w:sz w:val="24"/>
          <w:szCs w:val="24"/>
        </w:rPr>
        <w:t xml:space="preserve"> </w:t>
      </w:r>
      <w:r w:rsidR="00AB40D4" w:rsidRPr="00DD57F3">
        <w:rPr>
          <w:rFonts w:eastAsia="Times New Roman" w:cs="Arial"/>
          <w:sz w:val="24"/>
          <w:szCs w:val="24"/>
        </w:rPr>
        <w:t>and</w:t>
      </w:r>
      <w:r w:rsidR="00885290" w:rsidRPr="00DD57F3">
        <w:rPr>
          <w:rFonts w:eastAsia="Times New Roman" w:cs="Arial"/>
          <w:sz w:val="24"/>
          <w:szCs w:val="24"/>
        </w:rPr>
        <w:t xml:space="preserve"> Student Surveys</w:t>
      </w:r>
      <w:r w:rsidR="006C680D" w:rsidRPr="00DD57F3">
        <w:rPr>
          <w:rFonts w:eastAsia="Times New Roman" w:cs="Arial"/>
          <w:sz w:val="24"/>
          <w:szCs w:val="24"/>
        </w:rPr>
        <w:t>.</w:t>
      </w:r>
      <w:r w:rsidRPr="00DD57F3">
        <w:rPr>
          <w:rFonts w:eastAsia="Times New Roman" w:cs="Arial"/>
          <w:sz w:val="24"/>
          <w:szCs w:val="24"/>
        </w:rPr>
        <w:t xml:space="preserve"> Qualified external reviewers were invited to conduct a review of the </w:t>
      </w:r>
      <w:r w:rsidR="00F714C6" w:rsidRPr="00523724">
        <w:rPr>
          <w:rFonts w:eastAsia="Times New Roman" w:cs="Arial"/>
          <w:noProof/>
          <w:sz w:val="24"/>
          <w:szCs w:val="24"/>
        </w:rPr>
        <w:t>two degree</w:t>
      </w:r>
      <w:r w:rsidR="00F714C6" w:rsidRPr="00DD57F3">
        <w:rPr>
          <w:rFonts w:eastAsia="Times New Roman" w:cs="Arial"/>
          <w:sz w:val="24"/>
          <w:szCs w:val="24"/>
        </w:rPr>
        <w:t xml:space="preserve"> </w:t>
      </w:r>
      <w:r w:rsidRPr="00DD57F3">
        <w:rPr>
          <w:rFonts w:eastAsia="Times New Roman" w:cs="Arial"/>
          <w:sz w:val="24"/>
          <w:szCs w:val="24"/>
        </w:rPr>
        <w:t>program</w:t>
      </w:r>
      <w:r w:rsidR="00F714C6" w:rsidRPr="00DD57F3">
        <w:rPr>
          <w:rFonts w:eastAsia="Times New Roman" w:cs="Arial"/>
          <w:sz w:val="24"/>
          <w:szCs w:val="24"/>
        </w:rPr>
        <w:t>s</w:t>
      </w:r>
      <w:r w:rsidRPr="00DD57F3">
        <w:rPr>
          <w:rFonts w:eastAsia="Times New Roman" w:cs="Arial"/>
          <w:sz w:val="24"/>
          <w:szCs w:val="24"/>
        </w:rPr>
        <w:t xml:space="preserve"> which involved a review of all relevant documentation (self-study, appendices, IQAP) in advance of the site visit. A two-day site visit took place where reviewers met with senior admini</w:t>
      </w:r>
      <w:r w:rsidR="00885290" w:rsidRPr="00DD57F3">
        <w:rPr>
          <w:rFonts w:eastAsia="Times New Roman" w:cs="Arial"/>
          <w:sz w:val="24"/>
          <w:szCs w:val="24"/>
        </w:rPr>
        <w:t xml:space="preserve">stration, </w:t>
      </w:r>
      <w:r w:rsidR="00885290" w:rsidRPr="00523724">
        <w:rPr>
          <w:rFonts w:eastAsia="Times New Roman" w:cs="Arial"/>
          <w:noProof/>
          <w:sz w:val="24"/>
          <w:szCs w:val="24"/>
        </w:rPr>
        <w:t>faculty</w:t>
      </w:r>
      <w:r w:rsidR="00523724">
        <w:rPr>
          <w:rFonts w:eastAsia="Times New Roman" w:cs="Arial"/>
          <w:noProof/>
          <w:sz w:val="24"/>
          <w:szCs w:val="24"/>
        </w:rPr>
        <w:t>,</w:t>
      </w:r>
      <w:r w:rsidR="00885290" w:rsidRPr="00DD57F3">
        <w:rPr>
          <w:rFonts w:eastAsia="Times New Roman" w:cs="Arial"/>
          <w:sz w:val="24"/>
          <w:szCs w:val="24"/>
        </w:rPr>
        <w:t xml:space="preserve"> and students</w:t>
      </w:r>
      <w:r w:rsidR="0023196C" w:rsidRPr="00DD57F3">
        <w:rPr>
          <w:rFonts w:eastAsia="Times New Roman" w:cs="Arial"/>
          <w:sz w:val="24"/>
          <w:szCs w:val="24"/>
        </w:rPr>
        <w:t>.</w:t>
      </w:r>
    </w:p>
    <w:p w:rsidR="00C959E2" w:rsidRPr="00DD57F3" w:rsidRDefault="00C959E2" w:rsidP="00DD57F3">
      <w:pPr>
        <w:tabs>
          <w:tab w:val="left" w:pos="3969"/>
        </w:tabs>
        <w:rPr>
          <w:rFonts w:eastAsia="Times New Roman" w:cs="Arial"/>
          <w:sz w:val="24"/>
          <w:szCs w:val="24"/>
        </w:rPr>
      </w:pPr>
    </w:p>
    <w:p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 xml:space="preserve">Once the external reviewers’ report was received both the </w:t>
      </w:r>
      <w:r w:rsidR="00836084" w:rsidRPr="00DD57F3">
        <w:rPr>
          <w:rFonts w:eastAsia="Times New Roman" w:cs="Arial"/>
          <w:sz w:val="24"/>
          <w:szCs w:val="24"/>
        </w:rPr>
        <w:t>P</w:t>
      </w:r>
      <w:r w:rsidRPr="00DD57F3">
        <w:rPr>
          <w:rFonts w:eastAsia="Times New Roman" w:cs="Arial"/>
          <w:sz w:val="24"/>
          <w:szCs w:val="24"/>
        </w:rPr>
        <w:t xml:space="preserve">rogram and </w:t>
      </w:r>
      <w:r w:rsidR="00836084" w:rsidRPr="00DD57F3">
        <w:rPr>
          <w:rFonts w:eastAsia="Times New Roman" w:cs="Arial"/>
          <w:sz w:val="24"/>
          <w:szCs w:val="24"/>
        </w:rPr>
        <w:t>D</w:t>
      </w:r>
      <w:r w:rsidRPr="00DD57F3">
        <w:rPr>
          <w:rFonts w:eastAsia="Times New Roman" w:cs="Arial"/>
          <w:sz w:val="24"/>
          <w:szCs w:val="24"/>
        </w:rPr>
        <w:t>ean provided responses to the report. The Cyclical Program Review Committee (CPRC) reviewed and assessed the quality of the degree programs based on the four review documents and report</w:t>
      </w:r>
      <w:r w:rsidR="001E1FD4">
        <w:rPr>
          <w:rFonts w:eastAsia="Times New Roman" w:cs="Arial"/>
          <w:sz w:val="24"/>
          <w:szCs w:val="24"/>
        </w:rPr>
        <w:t>ed</w:t>
      </w:r>
      <w:r w:rsidRPr="00DD57F3">
        <w:rPr>
          <w:rFonts w:eastAsia="Times New Roman" w:cs="Arial"/>
          <w:sz w:val="24"/>
          <w:szCs w:val="24"/>
        </w:rPr>
        <w:t xml:space="preserve"> on significant program strengths, opportunities for improvement and enhancement, and the implementation of recommendations.</w:t>
      </w:r>
    </w:p>
    <w:p w:rsidR="00C959E2" w:rsidRPr="00DD57F3" w:rsidRDefault="00C959E2" w:rsidP="00DD57F3">
      <w:pPr>
        <w:tabs>
          <w:tab w:val="left" w:pos="3969"/>
        </w:tabs>
        <w:rPr>
          <w:rFonts w:eastAsia="Times New Roman" w:cs="Arial"/>
          <w:i/>
          <w:sz w:val="24"/>
          <w:szCs w:val="24"/>
        </w:rPr>
      </w:pPr>
      <w:r w:rsidRPr="00DD57F3">
        <w:rPr>
          <w:rFonts w:eastAsia="Times New Roman" w:cs="Arial"/>
          <w:i/>
          <w:sz w:val="24"/>
          <w:szCs w:val="24"/>
        </w:rPr>
        <w:t xml:space="preserve"> </w:t>
      </w:r>
    </w:p>
    <w:p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 xml:space="preserve">The Implementation Plan identifies those recommendations selected for </w:t>
      </w:r>
      <w:r w:rsidRPr="00523724">
        <w:rPr>
          <w:rFonts w:eastAsia="Times New Roman" w:cs="Arial"/>
          <w:noProof/>
          <w:sz w:val="24"/>
          <w:szCs w:val="24"/>
        </w:rPr>
        <w:t>implementation</w:t>
      </w:r>
      <w:r w:rsidRPr="00DD57F3">
        <w:rPr>
          <w:rFonts w:eastAsia="Times New Roman" w:cs="Arial"/>
          <w:sz w:val="24"/>
          <w:szCs w:val="24"/>
        </w:rPr>
        <w:t xml:space="preserve"> and </w:t>
      </w:r>
      <w:r w:rsidRPr="00523724">
        <w:rPr>
          <w:rFonts w:eastAsia="Times New Roman" w:cs="Arial"/>
          <w:noProof/>
          <w:sz w:val="24"/>
          <w:szCs w:val="24"/>
        </w:rPr>
        <w:t>specifies:</w:t>
      </w:r>
      <w:r w:rsidRPr="00DD57F3">
        <w:rPr>
          <w:rFonts w:eastAsia="Times New Roman" w:cs="Arial"/>
          <w:sz w:val="24"/>
          <w:szCs w:val="24"/>
        </w:rPr>
        <w:t xml:space="preserve"> proposed follow-up, who is responsible for leading the follow-up, and the specific timeline for addressing the recommendation, if applicable. Academic units, in consultation with the respective Dean(s), will submit an Implementation Report in response to the recommendations identified for follow-up</w:t>
      </w:r>
      <w:r w:rsidRPr="004B45C1">
        <w:rPr>
          <w:rFonts w:eastAsia="Times New Roman" w:cs="Arial"/>
          <w:sz w:val="24"/>
          <w:szCs w:val="24"/>
        </w:rPr>
        <w:t xml:space="preserve">. The Report is due </w:t>
      </w:r>
      <w:r w:rsidR="009A53F8">
        <w:rPr>
          <w:rFonts w:eastAsia="Times New Roman" w:cs="Arial"/>
          <w:sz w:val="24"/>
          <w:szCs w:val="24"/>
        </w:rPr>
        <w:t>October 1, 2018.</w:t>
      </w:r>
    </w:p>
    <w:p w:rsidR="00885290" w:rsidRPr="00DD57F3" w:rsidRDefault="00885290" w:rsidP="00DD57F3">
      <w:pPr>
        <w:pBdr>
          <w:bottom w:val="single" w:sz="2" w:space="1" w:color="auto"/>
        </w:pBdr>
        <w:rPr>
          <w:rFonts w:eastAsia="Times New Roman" w:cs="Arial"/>
          <w:b/>
          <w:color w:val="2E74B5" w:themeColor="accent1" w:themeShade="BF"/>
          <w:sz w:val="24"/>
          <w:szCs w:val="24"/>
        </w:rPr>
      </w:pPr>
    </w:p>
    <w:p w:rsidR="00C959E2" w:rsidRPr="00DD57F3" w:rsidRDefault="00C959E2" w:rsidP="00DD57F3">
      <w:pPr>
        <w:pBdr>
          <w:bottom w:val="single" w:sz="2" w:space="1" w:color="auto"/>
        </w:pBdr>
        <w:rPr>
          <w:rFonts w:eastAsia="Times New Roman" w:cs="Arial"/>
          <w:b/>
          <w:color w:val="3B5F4F"/>
          <w:sz w:val="24"/>
          <w:szCs w:val="24"/>
        </w:rPr>
      </w:pPr>
      <w:r w:rsidRPr="00DD57F3">
        <w:rPr>
          <w:rFonts w:eastAsia="Times New Roman" w:cs="Arial"/>
          <w:b/>
          <w:color w:val="3B5F4F"/>
          <w:sz w:val="24"/>
          <w:szCs w:val="24"/>
        </w:rPr>
        <w:t>SIGNIFICANT PROGRAM STRENGTHS</w:t>
      </w:r>
    </w:p>
    <w:p w:rsidR="00C959E2" w:rsidRDefault="00C959E2" w:rsidP="00DD57F3">
      <w:pPr>
        <w:rPr>
          <w:rFonts w:eastAsia="Times New Roman" w:cs="Arial"/>
          <w:color w:val="000000"/>
          <w:sz w:val="20"/>
          <w:szCs w:val="20"/>
        </w:rPr>
      </w:pPr>
    </w:p>
    <w:p w:rsidR="00D8655A" w:rsidRDefault="00D8655A" w:rsidP="00D8655A">
      <w:pPr>
        <w:pStyle w:val="ListParagraph"/>
        <w:numPr>
          <w:ilvl w:val="0"/>
          <w:numId w:val="44"/>
        </w:numPr>
        <w:rPr>
          <w:rFonts w:eastAsia="Times New Roman" w:cs="Arial"/>
          <w:sz w:val="24"/>
          <w:szCs w:val="24"/>
        </w:rPr>
      </w:pPr>
      <w:r w:rsidRPr="006E63C1">
        <w:rPr>
          <w:rFonts w:eastAsia="Times New Roman" w:cs="Arial"/>
          <w:sz w:val="24"/>
          <w:szCs w:val="24"/>
        </w:rPr>
        <w:t>The program emphasises hands-on learning</w:t>
      </w:r>
      <w:r w:rsidR="00A01C5E">
        <w:rPr>
          <w:rFonts w:eastAsia="Times New Roman" w:cs="Arial"/>
          <w:sz w:val="24"/>
          <w:szCs w:val="24"/>
        </w:rPr>
        <w:t xml:space="preserve"> as shown through investigative techniques in the laboratory and through evidence recovery via the Mock Crime Scene House.</w:t>
      </w:r>
    </w:p>
    <w:p w:rsidR="0077297B" w:rsidRPr="00D8655A" w:rsidRDefault="0077297B" w:rsidP="0077297B">
      <w:pPr>
        <w:pStyle w:val="ListParagraph"/>
        <w:rPr>
          <w:rFonts w:eastAsia="Times New Roman" w:cs="Arial"/>
          <w:sz w:val="24"/>
          <w:szCs w:val="24"/>
        </w:rPr>
      </w:pPr>
    </w:p>
    <w:p w:rsidR="00ED3221" w:rsidRPr="006E63C1" w:rsidRDefault="006E63C1" w:rsidP="00ED3221">
      <w:pPr>
        <w:pStyle w:val="ListParagraph"/>
        <w:numPr>
          <w:ilvl w:val="0"/>
          <w:numId w:val="44"/>
        </w:numPr>
        <w:rPr>
          <w:rFonts w:eastAsia="Times New Roman" w:cs="Arial"/>
          <w:sz w:val="24"/>
          <w:szCs w:val="24"/>
        </w:rPr>
      </w:pPr>
      <w:r w:rsidRPr="006E63C1">
        <w:rPr>
          <w:rFonts w:eastAsia="Times New Roman" w:cs="Arial"/>
          <w:sz w:val="24"/>
          <w:szCs w:val="24"/>
        </w:rPr>
        <w:t xml:space="preserve">Reviewers commented on the </w:t>
      </w:r>
      <w:r w:rsidR="003F2012">
        <w:rPr>
          <w:rFonts w:eastAsia="Times New Roman" w:cs="Arial"/>
          <w:sz w:val="24"/>
          <w:szCs w:val="24"/>
        </w:rPr>
        <w:t>i</w:t>
      </w:r>
      <w:r w:rsidR="00ED3221" w:rsidRPr="006E63C1">
        <w:rPr>
          <w:rFonts w:eastAsia="Times New Roman" w:cs="Arial"/>
          <w:sz w:val="24"/>
          <w:szCs w:val="24"/>
        </w:rPr>
        <w:t xml:space="preserve">nterdisciplinary approach </w:t>
      </w:r>
      <w:r w:rsidRPr="006E63C1">
        <w:rPr>
          <w:rFonts w:eastAsia="Times New Roman" w:cs="Arial"/>
          <w:sz w:val="24"/>
          <w:szCs w:val="24"/>
        </w:rPr>
        <w:t xml:space="preserve">of the program that </w:t>
      </w:r>
      <w:r w:rsidR="00ED3221" w:rsidRPr="006E63C1">
        <w:rPr>
          <w:rFonts w:eastAsia="Times New Roman" w:cs="Arial"/>
          <w:sz w:val="24"/>
          <w:szCs w:val="24"/>
        </w:rPr>
        <w:t>enhances student experience</w:t>
      </w:r>
      <w:r w:rsidR="00A01C5E">
        <w:rPr>
          <w:rFonts w:eastAsia="Times New Roman" w:cs="Arial"/>
          <w:sz w:val="24"/>
          <w:szCs w:val="24"/>
        </w:rPr>
        <w:t xml:space="preserve"> and provides students with the opportunity to complete a joint-degree, combining forensic science with a related or non-related discipline.</w:t>
      </w:r>
    </w:p>
    <w:p w:rsidR="00ED3221" w:rsidRPr="006E63C1" w:rsidRDefault="00A01C5E" w:rsidP="00ED3221">
      <w:pPr>
        <w:pStyle w:val="ListParagraph"/>
        <w:numPr>
          <w:ilvl w:val="0"/>
          <w:numId w:val="44"/>
        </w:numPr>
        <w:rPr>
          <w:rFonts w:eastAsia="Times New Roman" w:cs="Arial"/>
          <w:sz w:val="24"/>
          <w:szCs w:val="24"/>
        </w:rPr>
      </w:pPr>
      <w:r>
        <w:rPr>
          <w:rFonts w:eastAsia="Times New Roman" w:cs="Arial"/>
          <w:sz w:val="24"/>
          <w:szCs w:val="24"/>
        </w:rPr>
        <w:t>Trent’s Wildlife DNA facility, as well as the university’s association with a number of external agencies, differentiates</w:t>
      </w:r>
      <w:r w:rsidR="009C6E8E">
        <w:rPr>
          <w:rFonts w:eastAsia="Times New Roman" w:cs="Arial"/>
          <w:sz w:val="24"/>
          <w:szCs w:val="24"/>
        </w:rPr>
        <w:t xml:space="preserve"> the </w:t>
      </w:r>
      <w:r>
        <w:rPr>
          <w:rFonts w:eastAsia="Times New Roman" w:cs="Arial"/>
          <w:sz w:val="24"/>
          <w:szCs w:val="24"/>
        </w:rPr>
        <w:t xml:space="preserve">program from other </w:t>
      </w:r>
      <w:r w:rsidR="00D8655A">
        <w:rPr>
          <w:rFonts w:eastAsia="Times New Roman" w:cs="Arial"/>
          <w:sz w:val="24"/>
          <w:szCs w:val="24"/>
        </w:rPr>
        <w:t>forensic s</w:t>
      </w:r>
      <w:r w:rsidR="006E63C1">
        <w:rPr>
          <w:rFonts w:eastAsia="Times New Roman" w:cs="Arial"/>
          <w:sz w:val="24"/>
          <w:szCs w:val="24"/>
        </w:rPr>
        <w:t>cience programs</w:t>
      </w:r>
      <w:r>
        <w:rPr>
          <w:rFonts w:eastAsia="Times New Roman" w:cs="Arial"/>
          <w:sz w:val="24"/>
          <w:szCs w:val="24"/>
        </w:rPr>
        <w:t>, and at the same time provides</w:t>
      </w:r>
      <w:r w:rsidR="00D8655A">
        <w:rPr>
          <w:rFonts w:eastAsia="Times New Roman" w:cs="Arial"/>
          <w:sz w:val="24"/>
          <w:szCs w:val="24"/>
        </w:rPr>
        <w:t xml:space="preserve"> experience in real world atmospheres.</w:t>
      </w:r>
    </w:p>
    <w:p w:rsidR="003F2012" w:rsidRPr="00A05B94" w:rsidRDefault="003F2012" w:rsidP="00A05B94">
      <w:pPr>
        <w:rPr>
          <w:rFonts w:eastAsia="Times New Roman" w:cs="Arial"/>
          <w:color w:val="000000"/>
          <w:sz w:val="24"/>
          <w:szCs w:val="24"/>
        </w:rPr>
      </w:pPr>
    </w:p>
    <w:p w:rsidR="00C959E2" w:rsidRPr="00DD57F3" w:rsidRDefault="00C959E2" w:rsidP="00DD57F3">
      <w:pPr>
        <w:pBdr>
          <w:bottom w:val="single" w:sz="2" w:space="1" w:color="auto"/>
        </w:pBdr>
        <w:rPr>
          <w:rFonts w:eastAsia="Times New Roman" w:cs="Arial"/>
          <w:b/>
          <w:color w:val="3B5F4F"/>
          <w:sz w:val="24"/>
          <w:szCs w:val="24"/>
        </w:rPr>
      </w:pPr>
      <w:r w:rsidRPr="00DD57F3">
        <w:rPr>
          <w:rFonts w:eastAsia="Times New Roman" w:cs="Arial"/>
          <w:b/>
          <w:color w:val="3B5F4F"/>
          <w:sz w:val="24"/>
          <w:szCs w:val="24"/>
        </w:rPr>
        <w:lastRenderedPageBreak/>
        <w:t>OPPORTUNITIES FOR PROGRAM IMPROVEMENT AND ENHANCEMENT</w:t>
      </w:r>
    </w:p>
    <w:p w:rsidR="00C959E2" w:rsidRDefault="006E63C1" w:rsidP="00ED3221">
      <w:pPr>
        <w:pStyle w:val="ListParagraph"/>
        <w:numPr>
          <w:ilvl w:val="0"/>
          <w:numId w:val="45"/>
        </w:numPr>
        <w:autoSpaceDE w:val="0"/>
        <w:autoSpaceDN w:val="0"/>
        <w:adjustRightInd w:val="0"/>
        <w:rPr>
          <w:rFonts w:eastAsia="Calibri" w:cs="Arial"/>
          <w:color w:val="000000"/>
          <w:sz w:val="24"/>
          <w:szCs w:val="24"/>
          <w:lang w:eastAsia="en-CA"/>
        </w:rPr>
      </w:pPr>
      <w:r>
        <w:rPr>
          <w:rFonts w:eastAsia="Calibri" w:cs="Arial"/>
          <w:color w:val="000000"/>
          <w:sz w:val="24"/>
          <w:szCs w:val="24"/>
          <w:lang w:eastAsia="en-CA"/>
        </w:rPr>
        <w:t>T</w:t>
      </w:r>
      <w:r w:rsidR="00A8588C">
        <w:rPr>
          <w:rFonts w:eastAsia="Calibri" w:cs="Arial"/>
          <w:color w:val="000000"/>
          <w:sz w:val="24"/>
          <w:szCs w:val="24"/>
          <w:lang w:eastAsia="en-CA"/>
        </w:rPr>
        <w:t>he</w:t>
      </w:r>
      <w:r w:rsidR="00A01C5E">
        <w:rPr>
          <w:rFonts w:eastAsia="Calibri" w:cs="Arial"/>
          <w:color w:val="000000"/>
          <w:sz w:val="24"/>
          <w:szCs w:val="24"/>
          <w:lang w:eastAsia="en-CA"/>
        </w:rPr>
        <w:t xml:space="preserve"> program</w:t>
      </w:r>
      <w:r>
        <w:rPr>
          <w:rFonts w:eastAsia="Calibri" w:cs="Arial"/>
          <w:color w:val="000000"/>
          <w:sz w:val="24"/>
          <w:szCs w:val="24"/>
          <w:lang w:eastAsia="en-CA"/>
        </w:rPr>
        <w:t xml:space="preserve"> should consider </w:t>
      </w:r>
      <w:r w:rsidR="00ED3221">
        <w:rPr>
          <w:rFonts w:eastAsia="Calibri" w:cs="Arial"/>
          <w:color w:val="000000"/>
          <w:sz w:val="24"/>
          <w:szCs w:val="24"/>
          <w:lang w:eastAsia="en-CA"/>
        </w:rPr>
        <w:t xml:space="preserve">reviewing </w:t>
      </w:r>
      <w:r w:rsidR="00D8655A">
        <w:rPr>
          <w:rFonts w:eastAsia="Calibri" w:cs="Arial"/>
          <w:color w:val="000000"/>
          <w:sz w:val="24"/>
          <w:szCs w:val="24"/>
          <w:lang w:eastAsia="en-CA"/>
        </w:rPr>
        <w:t xml:space="preserve">the </w:t>
      </w:r>
      <w:r w:rsidR="00ED3221">
        <w:rPr>
          <w:rFonts w:eastAsia="Calibri" w:cs="Arial"/>
          <w:color w:val="000000"/>
          <w:sz w:val="24"/>
          <w:szCs w:val="24"/>
          <w:lang w:eastAsia="en-CA"/>
        </w:rPr>
        <w:t xml:space="preserve">admission average </w:t>
      </w:r>
      <w:r w:rsidR="00A8588C">
        <w:rPr>
          <w:rFonts w:eastAsia="Calibri" w:cs="Arial"/>
          <w:color w:val="000000"/>
          <w:sz w:val="24"/>
          <w:szCs w:val="24"/>
          <w:lang w:eastAsia="en-CA"/>
        </w:rPr>
        <w:t xml:space="preserve">to accurately reflect current admissions into the program </w:t>
      </w:r>
      <w:r w:rsidR="00ED3221">
        <w:rPr>
          <w:rFonts w:eastAsia="Calibri" w:cs="Arial"/>
          <w:color w:val="000000"/>
          <w:sz w:val="24"/>
          <w:szCs w:val="24"/>
          <w:lang w:eastAsia="en-CA"/>
        </w:rPr>
        <w:t xml:space="preserve">and </w:t>
      </w:r>
      <w:r>
        <w:rPr>
          <w:rFonts w:eastAsia="Calibri" w:cs="Arial"/>
          <w:color w:val="000000"/>
          <w:sz w:val="24"/>
          <w:szCs w:val="24"/>
          <w:lang w:eastAsia="en-CA"/>
        </w:rPr>
        <w:t>to</w:t>
      </w:r>
      <w:r w:rsidR="00ED3221">
        <w:rPr>
          <w:rFonts w:eastAsia="Calibri" w:cs="Arial"/>
          <w:color w:val="000000"/>
          <w:sz w:val="24"/>
          <w:szCs w:val="24"/>
          <w:lang w:eastAsia="en-CA"/>
        </w:rPr>
        <w:t xml:space="preserve"> </w:t>
      </w:r>
      <w:r>
        <w:rPr>
          <w:rFonts w:eastAsia="Calibri" w:cs="Arial"/>
          <w:color w:val="000000"/>
          <w:sz w:val="24"/>
          <w:szCs w:val="24"/>
          <w:lang w:eastAsia="en-CA"/>
        </w:rPr>
        <w:t>maintain consistency</w:t>
      </w:r>
      <w:r w:rsidR="00ED3221">
        <w:rPr>
          <w:rFonts w:eastAsia="Calibri" w:cs="Arial"/>
          <w:color w:val="000000"/>
          <w:sz w:val="24"/>
          <w:szCs w:val="24"/>
          <w:lang w:eastAsia="en-CA"/>
        </w:rPr>
        <w:t xml:space="preserve"> with other forensic science programs in </w:t>
      </w:r>
      <w:r w:rsidR="00A01C5E">
        <w:rPr>
          <w:rFonts w:eastAsia="Calibri" w:cs="Arial"/>
          <w:color w:val="000000"/>
          <w:sz w:val="24"/>
          <w:szCs w:val="24"/>
          <w:lang w:eastAsia="en-CA"/>
        </w:rPr>
        <w:t>Ontario.</w:t>
      </w:r>
    </w:p>
    <w:p w:rsidR="0077297B" w:rsidRDefault="0077297B" w:rsidP="0077297B">
      <w:pPr>
        <w:pStyle w:val="ListParagraph"/>
        <w:autoSpaceDE w:val="0"/>
        <w:autoSpaceDN w:val="0"/>
        <w:adjustRightInd w:val="0"/>
        <w:rPr>
          <w:rFonts w:eastAsia="Calibri" w:cs="Arial"/>
          <w:color w:val="000000"/>
          <w:sz w:val="24"/>
          <w:szCs w:val="24"/>
          <w:lang w:eastAsia="en-CA"/>
        </w:rPr>
      </w:pPr>
    </w:p>
    <w:p w:rsidR="00ED3221" w:rsidRPr="00ED3221" w:rsidRDefault="00A8588C" w:rsidP="00ED3221">
      <w:pPr>
        <w:pStyle w:val="ListParagraph"/>
        <w:numPr>
          <w:ilvl w:val="0"/>
          <w:numId w:val="45"/>
        </w:numPr>
        <w:autoSpaceDE w:val="0"/>
        <w:autoSpaceDN w:val="0"/>
        <w:adjustRightInd w:val="0"/>
        <w:rPr>
          <w:rFonts w:eastAsia="Calibri" w:cs="Arial"/>
          <w:color w:val="000000"/>
          <w:sz w:val="24"/>
          <w:szCs w:val="24"/>
          <w:lang w:eastAsia="en-CA"/>
        </w:rPr>
      </w:pPr>
      <w:r>
        <w:rPr>
          <w:rFonts w:eastAsia="Calibri" w:cs="Arial"/>
          <w:color w:val="000000"/>
          <w:sz w:val="24"/>
          <w:szCs w:val="24"/>
          <w:lang w:eastAsia="en-CA"/>
        </w:rPr>
        <w:t>T</w:t>
      </w:r>
      <w:r w:rsidR="006E63C1">
        <w:rPr>
          <w:rFonts w:eastAsia="Calibri" w:cs="Arial"/>
          <w:color w:val="000000"/>
          <w:sz w:val="24"/>
          <w:szCs w:val="24"/>
          <w:lang w:eastAsia="en-CA"/>
        </w:rPr>
        <w:t xml:space="preserve">he program should consider moving the </w:t>
      </w:r>
      <w:r w:rsidR="00ED3221">
        <w:rPr>
          <w:rFonts w:eastAsia="Calibri" w:cs="Arial"/>
          <w:color w:val="000000"/>
          <w:sz w:val="24"/>
          <w:szCs w:val="24"/>
          <w:lang w:eastAsia="en-CA"/>
        </w:rPr>
        <w:t>crime scene house closer</w:t>
      </w:r>
      <w:r w:rsidR="006E63C1">
        <w:rPr>
          <w:rFonts w:eastAsia="Calibri" w:cs="Arial"/>
          <w:color w:val="000000"/>
          <w:sz w:val="24"/>
          <w:szCs w:val="24"/>
          <w:lang w:eastAsia="en-CA"/>
        </w:rPr>
        <w:t xml:space="preserve"> to the main campus</w:t>
      </w:r>
      <w:r>
        <w:rPr>
          <w:rFonts w:eastAsia="Calibri" w:cs="Arial"/>
          <w:color w:val="000000"/>
          <w:sz w:val="24"/>
          <w:szCs w:val="24"/>
          <w:lang w:eastAsia="en-CA"/>
        </w:rPr>
        <w:t xml:space="preserve"> for easier access to the facility</w:t>
      </w:r>
      <w:r w:rsidR="0073106A">
        <w:rPr>
          <w:rFonts w:eastAsia="Calibri" w:cs="Arial"/>
          <w:color w:val="000000"/>
          <w:sz w:val="24"/>
          <w:szCs w:val="24"/>
          <w:lang w:eastAsia="en-CA"/>
        </w:rPr>
        <w:t>.</w:t>
      </w:r>
    </w:p>
    <w:p w:rsidR="005D5621" w:rsidRPr="00DD57F3" w:rsidRDefault="005D5621" w:rsidP="00DD57F3">
      <w:pPr>
        <w:pStyle w:val="ListParagraph"/>
        <w:rPr>
          <w:sz w:val="24"/>
          <w:szCs w:val="24"/>
        </w:rPr>
      </w:pPr>
    </w:p>
    <w:p w:rsidR="00DD57F3" w:rsidRPr="00DD57F3" w:rsidRDefault="00DD57F3" w:rsidP="00DD57F3">
      <w:pPr>
        <w:pBdr>
          <w:bottom w:val="single" w:sz="2" w:space="1" w:color="auto"/>
        </w:pBdr>
        <w:rPr>
          <w:rFonts w:eastAsia="Times New Roman" w:cstheme="minorHAnsi"/>
          <w:b/>
          <w:color w:val="3B5F4F"/>
          <w:sz w:val="28"/>
          <w:szCs w:val="28"/>
        </w:rPr>
      </w:pPr>
      <w:r w:rsidRPr="00DD57F3">
        <w:rPr>
          <w:rFonts w:eastAsia="Times New Roman" w:cstheme="minorHAnsi"/>
          <w:b/>
          <w:color w:val="3B5F4F"/>
          <w:sz w:val="28"/>
          <w:szCs w:val="28"/>
        </w:rPr>
        <w:t xml:space="preserve">COMPLETE LIST OF RECOMMENDATIONS  </w:t>
      </w:r>
    </w:p>
    <w:p w:rsidR="00C959E2" w:rsidRPr="00DD57F3" w:rsidRDefault="00C959E2" w:rsidP="00DD57F3">
      <w:pPr>
        <w:tabs>
          <w:tab w:val="left" w:pos="360"/>
          <w:tab w:val="left" w:pos="1560"/>
          <w:tab w:val="right" w:pos="5760"/>
        </w:tabs>
        <w:ind w:left="360"/>
        <w:rPr>
          <w:rFonts w:eastAsia="Times New Roman" w:cstheme="minorHAnsi"/>
          <w:i/>
          <w:color w:val="3B5F4F"/>
          <w:sz w:val="24"/>
          <w:szCs w:val="24"/>
        </w:rPr>
      </w:pPr>
    </w:p>
    <w:p w:rsidR="00183F16" w:rsidRDefault="00C959E2" w:rsidP="00DF43D0">
      <w:pPr>
        <w:tabs>
          <w:tab w:val="left" w:pos="1560"/>
          <w:tab w:val="right" w:pos="5760"/>
        </w:tabs>
        <w:rPr>
          <w:rFonts w:eastAsia="Times New Roman" w:cstheme="minorHAnsi"/>
          <w:color w:val="3B5F4F"/>
          <w:sz w:val="24"/>
          <w:szCs w:val="24"/>
          <w:u w:val="single"/>
        </w:rPr>
      </w:pPr>
      <w:r w:rsidRPr="00DD57F3">
        <w:rPr>
          <w:rFonts w:eastAsia="Times New Roman" w:cstheme="minorHAnsi"/>
          <w:b/>
          <w:color w:val="3B5F4F"/>
          <w:sz w:val="24"/>
          <w:szCs w:val="24"/>
          <w:u w:val="single"/>
        </w:rPr>
        <w:t>RECOMMENDATION 1</w:t>
      </w:r>
    </w:p>
    <w:p w:rsidR="00DF43D0" w:rsidRPr="00183F16" w:rsidRDefault="00183F16" w:rsidP="00DF43D0">
      <w:pPr>
        <w:tabs>
          <w:tab w:val="left" w:pos="1560"/>
          <w:tab w:val="right" w:pos="5760"/>
        </w:tabs>
        <w:rPr>
          <w:rFonts w:eastAsia="Times New Roman" w:cstheme="minorHAnsi"/>
          <w:color w:val="3B5F4F"/>
          <w:sz w:val="24"/>
          <w:szCs w:val="24"/>
          <w:u w:val="single"/>
        </w:rPr>
      </w:pPr>
      <w:r w:rsidRPr="00183F16">
        <w:rPr>
          <w:rFonts w:eastAsia="Times New Roman" w:cstheme="minorHAnsi"/>
          <w:b/>
          <w:color w:val="3B5F4F"/>
          <w:sz w:val="24"/>
          <w:szCs w:val="24"/>
          <w:lang w:eastAsia="zh-CN"/>
        </w:rPr>
        <w:t xml:space="preserve">That </w:t>
      </w:r>
      <w:r w:rsidR="00D41E72">
        <w:rPr>
          <w:rFonts w:eastAsia="Times New Roman" w:cstheme="minorHAnsi"/>
          <w:b/>
          <w:color w:val="3B5F4F"/>
          <w:sz w:val="24"/>
          <w:szCs w:val="24"/>
          <w:lang w:eastAsia="zh-CN"/>
        </w:rPr>
        <w:t>the program establish specializations</w:t>
      </w:r>
      <w:r w:rsidR="00B96DB8">
        <w:rPr>
          <w:rFonts w:eastAsia="Times New Roman" w:cstheme="minorHAnsi"/>
          <w:b/>
          <w:color w:val="3B5F4F"/>
          <w:sz w:val="24"/>
          <w:szCs w:val="24"/>
          <w:lang w:eastAsia="zh-CN"/>
        </w:rPr>
        <w:t xml:space="preserve"> in forensic sciences.</w:t>
      </w:r>
    </w:p>
    <w:p w:rsidR="00391BA4" w:rsidRPr="0071789D" w:rsidRDefault="00391BA4" w:rsidP="00DD57F3">
      <w:pPr>
        <w:pStyle w:val="ListParagraph"/>
        <w:suppressAutoHyphens/>
        <w:ind w:left="0" w:right="267"/>
        <w:rPr>
          <w:rFonts w:eastAsia="Times New Roman" w:cstheme="minorHAnsi"/>
          <w:b/>
          <w:color w:val="3B5F4F"/>
          <w:sz w:val="18"/>
          <w:szCs w:val="18"/>
          <w:lang w:eastAsia="zh-CN"/>
        </w:rPr>
      </w:pPr>
    </w:p>
    <w:p w:rsidR="006E33B6" w:rsidRPr="00DD57F3" w:rsidRDefault="006E33B6"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DF43D0" w:rsidRPr="00562DBF" w:rsidRDefault="00DF43D0" w:rsidP="00DF43D0">
      <w:pPr>
        <w:tabs>
          <w:tab w:val="left" w:pos="1560"/>
          <w:tab w:val="right" w:pos="5760"/>
        </w:tabs>
        <w:rPr>
          <w:rFonts w:eastAsia="Times New Roman" w:cstheme="minorHAnsi"/>
          <w:color w:val="000000" w:themeColor="text1"/>
          <w:sz w:val="24"/>
          <w:szCs w:val="24"/>
        </w:rPr>
      </w:pPr>
      <w:r w:rsidRPr="00562DBF">
        <w:rPr>
          <w:rFonts w:eastAsia="Times New Roman" w:cstheme="minorHAnsi"/>
          <w:color w:val="000000" w:themeColor="text1"/>
          <w:sz w:val="24"/>
          <w:szCs w:val="24"/>
        </w:rPr>
        <w:t xml:space="preserve">With </w:t>
      </w:r>
      <w:r w:rsidR="00B96DB8">
        <w:rPr>
          <w:rFonts w:eastAsia="Times New Roman" w:cstheme="minorHAnsi"/>
          <w:color w:val="000000" w:themeColor="text1"/>
          <w:sz w:val="24"/>
          <w:szCs w:val="24"/>
        </w:rPr>
        <w:t>the recent creation of new courses and increased faculty</w:t>
      </w:r>
      <w:r w:rsidR="00D552CE">
        <w:rPr>
          <w:rFonts w:eastAsia="Times New Roman" w:cstheme="minorHAnsi"/>
          <w:color w:val="000000" w:themeColor="text1"/>
          <w:sz w:val="24"/>
          <w:szCs w:val="24"/>
        </w:rPr>
        <w:t xml:space="preserve">, </w:t>
      </w:r>
      <w:r w:rsidRPr="00562DBF">
        <w:rPr>
          <w:rFonts w:eastAsia="Times New Roman" w:cstheme="minorHAnsi"/>
          <w:color w:val="000000" w:themeColor="text1"/>
          <w:sz w:val="24"/>
          <w:szCs w:val="24"/>
        </w:rPr>
        <w:t>F</w:t>
      </w:r>
      <w:r w:rsidR="00D552CE">
        <w:rPr>
          <w:rFonts w:eastAsia="Times New Roman" w:cstheme="minorHAnsi"/>
          <w:color w:val="000000" w:themeColor="text1"/>
          <w:sz w:val="24"/>
          <w:szCs w:val="24"/>
        </w:rPr>
        <w:t>orensic Science</w:t>
      </w:r>
      <w:r w:rsidRPr="00562DBF">
        <w:rPr>
          <w:rFonts w:eastAsia="Times New Roman" w:cstheme="minorHAnsi"/>
          <w:color w:val="000000" w:themeColor="text1"/>
          <w:sz w:val="24"/>
          <w:szCs w:val="24"/>
        </w:rPr>
        <w:t xml:space="preserve"> will now be in a position to allow for streams of specialization. </w:t>
      </w:r>
    </w:p>
    <w:p w:rsidR="002A5F8C" w:rsidRPr="0071789D" w:rsidRDefault="002A5F8C" w:rsidP="00DD57F3">
      <w:pPr>
        <w:suppressAutoHyphens/>
        <w:ind w:right="267"/>
        <w:rPr>
          <w:rFonts w:eastAsia="Times New Roman" w:cstheme="minorHAnsi"/>
          <w:sz w:val="18"/>
          <w:szCs w:val="18"/>
          <w:lang w:eastAsia="zh-CN"/>
        </w:rPr>
      </w:pPr>
    </w:p>
    <w:p w:rsidR="006E33B6" w:rsidRPr="00DD57F3" w:rsidRDefault="006E33B6"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E329D7" w:rsidRPr="00E329D7" w:rsidRDefault="00517102" w:rsidP="00E329D7">
      <w:pPr>
        <w:tabs>
          <w:tab w:val="left" w:pos="1560"/>
          <w:tab w:val="right" w:pos="5760"/>
        </w:tabs>
        <w:rPr>
          <w:sz w:val="24"/>
          <w:szCs w:val="24"/>
        </w:rPr>
      </w:pPr>
      <w:r>
        <w:rPr>
          <w:rFonts w:eastAsia="Times New Roman" w:cstheme="minorHAnsi"/>
          <w:color w:val="000000" w:themeColor="text1"/>
          <w:sz w:val="24"/>
          <w:szCs w:val="24"/>
        </w:rPr>
        <w:t xml:space="preserve">The recent new hires should put the department in a position to develop new </w:t>
      </w:r>
      <w:r w:rsidR="007178C5">
        <w:rPr>
          <w:rFonts w:eastAsia="Times New Roman" w:cstheme="minorHAnsi"/>
          <w:color w:val="000000" w:themeColor="text1"/>
          <w:sz w:val="24"/>
          <w:szCs w:val="24"/>
        </w:rPr>
        <w:t>specialization</w:t>
      </w:r>
      <w:r w:rsidR="00B96DB8">
        <w:rPr>
          <w:rFonts w:eastAsia="Times New Roman" w:cstheme="minorHAnsi"/>
          <w:color w:val="000000" w:themeColor="text1"/>
          <w:sz w:val="24"/>
          <w:szCs w:val="24"/>
        </w:rPr>
        <w:t>s</w:t>
      </w:r>
      <w:r w:rsidR="007178C5">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within the </w:t>
      </w:r>
      <w:proofErr w:type="spellStart"/>
      <w:r>
        <w:rPr>
          <w:rFonts w:eastAsia="Times New Roman" w:cstheme="minorHAnsi"/>
          <w:color w:val="000000" w:themeColor="text1"/>
          <w:sz w:val="24"/>
          <w:szCs w:val="24"/>
        </w:rPr>
        <w:t>BScFS</w:t>
      </w:r>
      <w:proofErr w:type="spellEnd"/>
      <w:r w:rsidR="007178C5">
        <w:rPr>
          <w:rFonts w:eastAsia="Times New Roman" w:cstheme="minorHAnsi"/>
          <w:color w:val="000000" w:themeColor="text1"/>
          <w:sz w:val="24"/>
          <w:szCs w:val="24"/>
        </w:rPr>
        <w:t>.</w:t>
      </w:r>
      <w:r>
        <w:rPr>
          <w:rFonts w:eastAsia="Times New Roman" w:cstheme="minorHAnsi"/>
          <w:color w:val="000000" w:themeColor="text1"/>
          <w:sz w:val="24"/>
          <w:szCs w:val="24"/>
        </w:rPr>
        <w:t xml:space="preserve"> Establishing such streams would address a longstanding request of </w:t>
      </w:r>
      <w:proofErr w:type="spellStart"/>
      <w:r>
        <w:rPr>
          <w:rFonts w:eastAsia="Times New Roman" w:cstheme="minorHAnsi"/>
          <w:color w:val="000000" w:themeColor="text1"/>
          <w:sz w:val="24"/>
          <w:szCs w:val="24"/>
        </w:rPr>
        <w:t>BScFS</w:t>
      </w:r>
      <w:proofErr w:type="spellEnd"/>
      <w:r>
        <w:rPr>
          <w:rFonts w:eastAsia="Times New Roman" w:cstheme="minorHAnsi"/>
          <w:color w:val="000000" w:themeColor="text1"/>
          <w:sz w:val="24"/>
          <w:szCs w:val="24"/>
        </w:rPr>
        <w:t xml:space="preserve"> students and would further strengthen the degree program.</w:t>
      </w:r>
    </w:p>
    <w:p w:rsidR="006E33B6" w:rsidRPr="0071789D" w:rsidRDefault="006E33B6" w:rsidP="00DD57F3">
      <w:pPr>
        <w:pStyle w:val="ListParagraph"/>
        <w:suppressAutoHyphens/>
        <w:ind w:left="284" w:right="267"/>
        <w:rPr>
          <w:rFonts w:eastAsia="Times New Roman" w:cstheme="minorHAnsi"/>
          <w:sz w:val="18"/>
          <w:szCs w:val="18"/>
          <w:lang w:eastAsia="zh-CN"/>
        </w:rPr>
      </w:pPr>
    </w:p>
    <w:p w:rsidR="00C959E2" w:rsidRPr="00DD57F3" w:rsidRDefault="00C959E2" w:rsidP="00DD57F3">
      <w:pPr>
        <w:suppressAutoHyphens/>
        <w:ind w:right="481"/>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2</w:t>
      </w:r>
    </w:p>
    <w:p w:rsidR="00DF43D0" w:rsidRPr="00DF43D0" w:rsidRDefault="0077297B" w:rsidP="00DF43D0">
      <w:pPr>
        <w:autoSpaceDE w:val="0"/>
        <w:autoSpaceDN w:val="0"/>
        <w:adjustRightInd w:val="0"/>
        <w:rPr>
          <w:rFonts w:eastAsia="Times New Roman" w:cstheme="minorHAnsi"/>
          <w:b/>
          <w:color w:val="3B5F4F"/>
          <w:sz w:val="24"/>
          <w:szCs w:val="24"/>
          <w:lang w:eastAsia="zh-CN"/>
        </w:rPr>
      </w:pPr>
      <w:r>
        <w:rPr>
          <w:rFonts w:eastAsia="Times New Roman" w:cstheme="minorHAnsi"/>
          <w:b/>
          <w:color w:val="3B5F4F"/>
          <w:sz w:val="24"/>
          <w:szCs w:val="24"/>
          <w:lang w:eastAsia="zh-CN"/>
        </w:rPr>
        <w:t>That specializations</w:t>
      </w:r>
      <w:r w:rsidR="00B96DB8">
        <w:rPr>
          <w:rFonts w:eastAsia="Times New Roman" w:cstheme="minorHAnsi"/>
          <w:b/>
          <w:color w:val="3B5F4F"/>
          <w:sz w:val="24"/>
          <w:szCs w:val="24"/>
          <w:lang w:eastAsia="zh-CN"/>
        </w:rPr>
        <w:t>,</w:t>
      </w:r>
      <w:r>
        <w:rPr>
          <w:rFonts w:eastAsia="Times New Roman" w:cstheme="minorHAnsi"/>
          <w:b/>
          <w:color w:val="3B5F4F"/>
          <w:sz w:val="24"/>
          <w:szCs w:val="24"/>
          <w:lang w:eastAsia="zh-CN"/>
        </w:rPr>
        <w:t xml:space="preserve"> specifically in:</w:t>
      </w:r>
      <w:r w:rsidR="00DF43D0" w:rsidRPr="00DF43D0">
        <w:rPr>
          <w:rFonts w:eastAsia="Times New Roman" w:cstheme="minorHAnsi"/>
          <w:b/>
          <w:color w:val="3B5F4F"/>
          <w:sz w:val="24"/>
          <w:szCs w:val="24"/>
          <w:lang w:eastAsia="zh-CN"/>
        </w:rPr>
        <w:t xml:space="preserve"> Policing and Law, Molecular Biology, Forensic Chemistry</w:t>
      </w:r>
      <w:r>
        <w:rPr>
          <w:rFonts w:eastAsia="Times New Roman" w:cstheme="minorHAnsi"/>
          <w:b/>
          <w:color w:val="3B5F4F"/>
          <w:sz w:val="24"/>
          <w:szCs w:val="24"/>
          <w:lang w:eastAsia="zh-CN"/>
        </w:rPr>
        <w:t>,</w:t>
      </w:r>
      <w:r w:rsidR="00DF43D0" w:rsidRPr="00DF43D0">
        <w:rPr>
          <w:rFonts w:eastAsia="Times New Roman" w:cstheme="minorHAnsi"/>
          <w:b/>
          <w:color w:val="3B5F4F"/>
          <w:sz w:val="24"/>
          <w:szCs w:val="24"/>
          <w:lang w:eastAsia="zh-CN"/>
        </w:rPr>
        <w:t xml:space="preserve"> Forensic Anthropology and Forensic Psychology</w:t>
      </w:r>
      <w:r>
        <w:rPr>
          <w:rFonts w:eastAsia="Times New Roman" w:cstheme="minorHAnsi"/>
          <w:b/>
          <w:color w:val="3B5F4F"/>
          <w:sz w:val="24"/>
          <w:szCs w:val="24"/>
          <w:lang w:eastAsia="zh-CN"/>
        </w:rPr>
        <w:t xml:space="preserve"> be considered</w:t>
      </w:r>
      <w:r w:rsidR="00DF43D0" w:rsidRPr="00DF43D0">
        <w:rPr>
          <w:rFonts w:eastAsia="Times New Roman" w:cstheme="minorHAnsi"/>
          <w:b/>
          <w:color w:val="3B5F4F"/>
          <w:sz w:val="24"/>
          <w:szCs w:val="24"/>
          <w:lang w:eastAsia="zh-CN"/>
        </w:rPr>
        <w:t>.</w:t>
      </w:r>
    </w:p>
    <w:p w:rsidR="002A5F8C" w:rsidRPr="00E329D7" w:rsidRDefault="002A5F8C" w:rsidP="00B27A7F">
      <w:pPr>
        <w:tabs>
          <w:tab w:val="left" w:pos="360"/>
        </w:tabs>
        <w:spacing w:line="259" w:lineRule="auto"/>
        <w:rPr>
          <w:rFonts w:eastAsia="Times New Roman" w:cstheme="minorHAnsi"/>
          <w:b/>
          <w:color w:val="3B5F4F"/>
          <w:sz w:val="24"/>
          <w:szCs w:val="24"/>
          <w:lang w:eastAsia="zh-CN"/>
        </w:rPr>
      </w:pPr>
      <w:r w:rsidRPr="00E329D7">
        <w:rPr>
          <w:rFonts w:eastAsia="Times New Roman" w:cstheme="minorHAnsi"/>
          <w:b/>
          <w:color w:val="3B5F4F"/>
          <w:sz w:val="24"/>
          <w:szCs w:val="24"/>
          <w:lang w:eastAsia="zh-CN"/>
        </w:rPr>
        <w:t xml:space="preserve"> </w:t>
      </w:r>
    </w:p>
    <w:p w:rsidR="00F714C6" w:rsidRPr="00DD57F3" w:rsidRDefault="00F714C6"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71789D" w:rsidRDefault="00DF43D0" w:rsidP="00DD57F3">
      <w:pPr>
        <w:suppressAutoHyphens/>
        <w:ind w:right="267"/>
        <w:rPr>
          <w:rFonts w:eastAsia="Times New Roman" w:cstheme="minorHAnsi"/>
          <w:color w:val="000000" w:themeColor="text1"/>
          <w:sz w:val="24"/>
          <w:szCs w:val="24"/>
        </w:rPr>
      </w:pPr>
      <w:r w:rsidRPr="00562DBF">
        <w:rPr>
          <w:rFonts w:eastAsia="Times New Roman" w:cstheme="minorHAnsi"/>
          <w:color w:val="000000" w:themeColor="text1"/>
          <w:sz w:val="24"/>
          <w:szCs w:val="24"/>
        </w:rPr>
        <w:t xml:space="preserve">Our focus will be on biology, chemistry and law and policing as we likely have the courses in place to allow for these streams to be realized. We have worked with ANTH towards the creation of two cross-listed courses, and hope to work with PYSC in the future to develop a cross-listed course.  These courses, and their success, would be the basis of any further consideration </w:t>
      </w:r>
      <w:r w:rsidR="00B96DB8">
        <w:rPr>
          <w:rFonts w:eastAsia="Times New Roman" w:cstheme="minorHAnsi"/>
          <w:color w:val="000000" w:themeColor="text1"/>
          <w:sz w:val="24"/>
          <w:szCs w:val="24"/>
        </w:rPr>
        <w:t>for</w:t>
      </w:r>
      <w:r w:rsidRPr="00562DBF">
        <w:rPr>
          <w:rFonts w:eastAsia="Times New Roman" w:cstheme="minorHAnsi"/>
          <w:color w:val="000000" w:themeColor="text1"/>
          <w:sz w:val="24"/>
          <w:szCs w:val="24"/>
        </w:rPr>
        <w:t xml:space="preserve"> streams in these fields.</w:t>
      </w:r>
    </w:p>
    <w:p w:rsidR="00B27A7F" w:rsidRDefault="00B27A7F" w:rsidP="00DD57F3">
      <w:pPr>
        <w:suppressAutoHyphens/>
        <w:ind w:right="267"/>
        <w:rPr>
          <w:rFonts w:eastAsia="Times New Roman" w:cstheme="minorHAnsi"/>
          <w:sz w:val="24"/>
          <w:szCs w:val="24"/>
          <w:u w:val="single"/>
          <w:lang w:eastAsia="zh-CN"/>
        </w:rPr>
      </w:pPr>
    </w:p>
    <w:p w:rsidR="00F714C6" w:rsidRPr="00DD57F3" w:rsidRDefault="00F714C6"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E329D7" w:rsidRDefault="00B521E3" w:rsidP="00B521E3">
      <w:pPr>
        <w:tabs>
          <w:tab w:val="left" w:pos="1560"/>
          <w:tab w:val="right" w:pos="5760"/>
        </w:tabs>
        <w:rPr>
          <w:rFonts w:eastAsia="Times New Roman" w:cstheme="minorHAnsi"/>
          <w:color w:val="000000" w:themeColor="text1"/>
          <w:sz w:val="24"/>
          <w:szCs w:val="24"/>
        </w:rPr>
      </w:pPr>
      <w:r>
        <w:rPr>
          <w:rFonts w:eastAsia="Times New Roman" w:cstheme="minorHAnsi"/>
          <w:color w:val="000000" w:themeColor="text1"/>
          <w:sz w:val="24"/>
          <w:szCs w:val="24"/>
        </w:rPr>
        <w:t xml:space="preserve">The current curriculum already offers a solid foundation in the above areas. Where possible, the </w:t>
      </w:r>
      <w:r w:rsidR="00B96DB8">
        <w:rPr>
          <w:rFonts w:eastAsia="Times New Roman" w:cstheme="minorHAnsi"/>
          <w:color w:val="000000" w:themeColor="text1"/>
          <w:sz w:val="24"/>
          <w:szCs w:val="24"/>
        </w:rPr>
        <w:t>program</w:t>
      </w:r>
      <w:r>
        <w:rPr>
          <w:rFonts w:eastAsia="Times New Roman" w:cstheme="minorHAnsi"/>
          <w:color w:val="000000" w:themeColor="text1"/>
          <w:sz w:val="24"/>
          <w:szCs w:val="24"/>
        </w:rPr>
        <w:t xml:space="preserve"> is encouraged to provide more depth, where appropriate. </w:t>
      </w:r>
      <w:r w:rsidR="006E63C1">
        <w:rPr>
          <w:rFonts w:eastAsia="Times New Roman" w:cstheme="minorHAnsi"/>
          <w:color w:val="000000" w:themeColor="text1"/>
          <w:sz w:val="24"/>
          <w:szCs w:val="24"/>
        </w:rPr>
        <w:t xml:space="preserve">Currently, the </w:t>
      </w:r>
      <w:r>
        <w:rPr>
          <w:rFonts w:eastAsia="Times New Roman" w:cstheme="minorHAnsi"/>
          <w:color w:val="000000" w:themeColor="text1"/>
          <w:sz w:val="24"/>
          <w:szCs w:val="24"/>
        </w:rPr>
        <w:t>development of s</w:t>
      </w:r>
      <w:r w:rsidR="00B96DB8">
        <w:rPr>
          <w:rFonts w:eastAsia="Times New Roman" w:cstheme="minorHAnsi"/>
          <w:color w:val="000000" w:themeColor="text1"/>
          <w:sz w:val="24"/>
          <w:szCs w:val="24"/>
        </w:rPr>
        <w:t>pecializations</w:t>
      </w:r>
      <w:r>
        <w:rPr>
          <w:rFonts w:eastAsia="Times New Roman" w:cstheme="minorHAnsi"/>
          <w:color w:val="000000" w:themeColor="text1"/>
          <w:sz w:val="24"/>
          <w:szCs w:val="24"/>
        </w:rPr>
        <w:t xml:space="preserve"> in biology, chemistry, law/policing should have priority over planning new degrees in Forensic Psychology, for example.</w:t>
      </w:r>
    </w:p>
    <w:p w:rsidR="00E329D7" w:rsidRPr="00DD57F3" w:rsidRDefault="00E329D7" w:rsidP="00DD57F3">
      <w:pPr>
        <w:tabs>
          <w:tab w:val="left" w:pos="180"/>
          <w:tab w:val="left" w:pos="557"/>
        </w:tabs>
        <w:rPr>
          <w:color w:val="000000" w:themeColor="text1"/>
          <w:sz w:val="24"/>
          <w:szCs w:val="24"/>
        </w:rPr>
      </w:pPr>
    </w:p>
    <w:p w:rsidR="00C959E2" w:rsidRPr="00DD57F3" w:rsidRDefault="00C959E2" w:rsidP="00DD57F3">
      <w:pPr>
        <w:tabs>
          <w:tab w:val="right" w:pos="720"/>
        </w:tab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3</w:t>
      </w:r>
    </w:p>
    <w:p w:rsidR="0077297B" w:rsidRDefault="0077297B" w:rsidP="00DF43D0">
      <w:pPr>
        <w:autoSpaceDE w:val="0"/>
        <w:autoSpaceDN w:val="0"/>
        <w:adjustRightInd w:val="0"/>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w:t>
      </w:r>
      <w:r w:rsidR="00D471F9">
        <w:rPr>
          <w:rFonts w:eastAsia="Times New Roman" w:cstheme="minorHAnsi"/>
          <w:b/>
          <w:color w:val="3B5F4F"/>
          <w:sz w:val="24"/>
          <w:szCs w:val="24"/>
          <w:lang w:eastAsia="zh-CN"/>
        </w:rPr>
        <w:t xml:space="preserve">health and safety issues in </w:t>
      </w:r>
      <w:r>
        <w:rPr>
          <w:rFonts w:eastAsia="Times New Roman" w:cstheme="minorHAnsi"/>
          <w:b/>
          <w:color w:val="3B5F4F"/>
          <w:sz w:val="24"/>
          <w:szCs w:val="24"/>
          <w:lang w:eastAsia="zh-CN"/>
        </w:rPr>
        <w:t>the</w:t>
      </w:r>
      <w:r w:rsidR="00DF43D0" w:rsidRPr="00DF43D0">
        <w:rPr>
          <w:rFonts w:eastAsia="Times New Roman" w:cstheme="minorHAnsi"/>
          <w:b/>
          <w:color w:val="3B5F4F"/>
          <w:sz w:val="24"/>
          <w:szCs w:val="24"/>
          <w:lang w:eastAsia="zh-CN"/>
        </w:rPr>
        <w:t xml:space="preserve"> Crime Scene House</w:t>
      </w:r>
      <w:r>
        <w:rPr>
          <w:rFonts w:eastAsia="Times New Roman" w:cstheme="minorHAnsi"/>
          <w:b/>
          <w:color w:val="3B5F4F"/>
          <w:sz w:val="24"/>
          <w:szCs w:val="24"/>
          <w:lang w:eastAsia="zh-CN"/>
        </w:rPr>
        <w:t xml:space="preserve"> be </w:t>
      </w:r>
      <w:r w:rsidR="00D471F9">
        <w:rPr>
          <w:rFonts w:eastAsia="Times New Roman" w:cstheme="minorHAnsi"/>
          <w:b/>
          <w:color w:val="3B5F4F"/>
          <w:sz w:val="24"/>
          <w:szCs w:val="24"/>
          <w:lang w:eastAsia="zh-CN"/>
        </w:rPr>
        <w:t>addressed</w:t>
      </w:r>
      <w:r w:rsidR="00DF43D0" w:rsidRPr="00DF43D0">
        <w:rPr>
          <w:rFonts w:eastAsia="Times New Roman" w:cstheme="minorHAnsi"/>
          <w:b/>
          <w:color w:val="3B5F4F"/>
          <w:sz w:val="24"/>
          <w:szCs w:val="24"/>
          <w:lang w:eastAsia="zh-CN"/>
        </w:rPr>
        <w:t>.</w:t>
      </w:r>
    </w:p>
    <w:p w:rsidR="00543452" w:rsidRPr="00DD57F3" w:rsidRDefault="00543452" w:rsidP="00DD57F3">
      <w:pPr>
        <w:tabs>
          <w:tab w:val="right" w:pos="720"/>
        </w:tabs>
        <w:rPr>
          <w:rFonts w:eastAsia="Times New Roman" w:cstheme="minorHAnsi"/>
          <w:sz w:val="24"/>
          <w:szCs w:val="24"/>
          <w:u w:val="single"/>
          <w:lang w:eastAsia="zh-CN"/>
        </w:rPr>
      </w:pP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DF43D0" w:rsidRPr="00562DBF" w:rsidRDefault="00DF43D0" w:rsidP="00DF43D0">
      <w:pPr>
        <w:tabs>
          <w:tab w:val="left" w:pos="1560"/>
          <w:tab w:val="right" w:pos="5760"/>
        </w:tabs>
        <w:rPr>
          <w:rFonts w:eastAsia="Times New Roman" w:cstheme="minorHAnsi"/>
          <w:color w:val="000000" w:themeColor="text1"/>
          <w:sz w:val="24"/>
          <w:szCs w:val="24"/>
        </w:rPr>
      </w:pPr>
      <w:r w:rsidRPr="00562DBF">
        <w:rPr>
          <w:rFonts w:eastAsia="Times New Roman" w:cstheme="minorHAnsi"/>
          <w:color w:val="000000" w:themeColor="text1"/>
          <w:sz w:val="24"/>
          <w:szCs w:val="24"/>
        </w:rPr>
        <w:t>Health and safety concerns are currently being addressed based on the recent audit o</w:t>
      </w:r>
      <w:r w:rsidR="007178C5">
        <w:rPr>
          <w:rFonts w:eastAsia="Times New Roman" w:cstheme="minorHAnsi"/>
          <w:color w:val="000000" w:themeColor="text1"/>
          <w:sz w:val="24"/>
          <w:szCs w:val="24"/>
        </w:rPr>
        <w:t>f</w:t>
      </w:r>
      <w:r w:rsidRPr="00562DBF">
        <w:rPr>
          <w:rFonts w:eastAsia="Times New Roman" w:cstheme="minorHAnsi"/>
          <w:color w:val="000000" w:themeColor="text1"/>
          <w:sz w:val="24"/>
          <w:szCs w:val="24"/>
        </w:rPr>
        <w:t xml:space="preserve"> the current Crime Scene House (CSH).  There are no plans to have the current structure serve the longer term needs of FRSC. Discussions are ongoing with the Dean to find suitable lab space for crime scene labs </w:t>
      </w:r>
      <w:r w:rsidRPr="00562DBF">
        <w:rPr>
          <w:rFonts w:eastAsia="Times New Roman" w:cstheme="minorHAnsi"/>
          <w:color w:val="000000" w:themeColor="text1"/>
          <w:sz w:val="24"/>
          <w:szCs w:val="24"/>
        </w:rPr>
        <w:lastRenderedPageBreak/>
        <w:t>on campus for Fall 2018.  FRSC has also contacted adva</w:t>
      </w:r>
      <w:r>
        <w:rPr>
          <w:rFonts w:eastAsia="Times New Roman" w:cstheme="minorHAnsi"/>
          <w:color w:val="000000" w:themeColor="text1"/>
          <w:sz w:val="24"/>
          <w:szCs w:val="24"/>
        </w:rPr>
        <w:t>ncement towards starting a fund-</w:t>
      </w:r>
      <w:r w:rsidRPr="00562DBF">
        <w:rPr>
          <w:rFonts w:eastAsia="Times New Roman" w:cstheme="minorHAnsi"/>
          <w:color w:val="000000" w:themeColor="text1"/>
          <w:sz w:val="24"/>
          <w:szCs w:val="24"/>
        </w:rPr>
        <w:t>raising platform to work towards the creation of a new facility on campus.</w:t>
      </w:r>
    </w:p>
    <w:p w:rsidR="00C959E2" w:rsidRPr="00DD57F3" w:rsidRDefault="00C959E2" w:rsidP="00DD57F3">
      <w:pPr>
        <w:tabs>
          <w:tab w:val="right" w:pos="284"/>
          <w:tab w:val="right" w:pos="720"/>
        </w:tabs>
        <w:ind w:left="284" w:hanging="283"/>
        <w:rPr>
          <w:rFonts w:eastAsia="Times New Roman" w:cstheme="minorHAnsi"/>
          <w:sz w:val="24"/>
          <w:szCs w:val="24"/>
          <w:lang w:eastAsia="zh-CN"/>
        </w:rPr>
      </w:pP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C959E2" w:rsidRDefault="003450ED" w:rsidP="003450ED">
      <w:pPr>
        <w:suppressAutoHyphens/>
        <w:ind w:right="267"/>
        <w:rPr>
          <w:rFonts w:eastAsia="Times New Roman" w:cstheme="minorHAnsi"/>
          <w:color w:val="000000" w:themeColor="text1"/>
          <w:sz w:val="24"/>
          <w:szCs w:val="24"/>
        </w:rPr>
      </w:pPr>
      <w:r w:rsidRPr="003450ED">
        <w:rPr>
          <w:rFonts w:eastAsia="Times New Roman" w:cstheme="minorHAnsi"/>
          <w:color w:val="000000" w:themeColor="text1"/>
          <w:sz w:val="24"/>
          <w:szCs w:val="24"/>
        </w:rPr>
        <w:t>The renovation or replacement of the CSH is a top priority for the Dean of Science. The institution must address and resolve this issue.</w:t>
      </w:r>
    </w:p>
    <w:p w:rsidR="003450ED" w:rsidRPr="003450ED" w:rsidRDefault="003450ED" w:rsidP="003450ED">
      <w:pPr>
        <w:suppressAutoHyphens/>
        <w:ind w:right="267"/>
        <w:rPr>
          <w:rFonts w:eastAsia="Times New Roman" w:cstheme="minorHAnsi"/>
          <w:sz w:val="24"/>
          <w:szCs w:val="24"/>
          <w:lang w:eastAsia="zh-CN"/>
        </w:rPr>
      </w:pPr>
    </w:p>
    <w:p w:rsidR="00C959E2" w:rsidRPr="00DD57F3" w:rsidRDefault="00C959E2" w:rsidP="00DD57F3">
      <w:pPr>
        <w:widowControl w:val="0"/>
        <w:tabs>
          <w:tab w:val="left" w:pos="933"/>
        </w:tabs>
        <w:ind w:right="316"/>
        <w:jc w:val="both"/>
        <w:rPr>
          <w:rFonts w:eastAsia="Times New Roman" w:cstheme="minorHAnsi"/>
          <w:b/>
          <w:color w:val="3B5F4F"/>
          <w:sz w:val="24"/>
          <w:szCs w:val="24"/>
          <w:u w:val="single"/>
        </w:rPr>
      </w:pPr>
      <w:r w:rsidRPr="00DD57F3">
        <w:rPr>
          <w:rFonts w:eastAsia="Times New Roman" w:cstheme="minorHAnsi"/>
          <w:b/>
          <w:color w:val="3B5F4F"/>
          <w:sz w:val="24"/>
          <w:szCs w:val="24"/>
          <w:u w:val="single"/>
        </w:rPr>
        <w:t>RECOMMENDATION 4</w:t>
      </w:r>
    </w:p>
    <w:p w:rsidR="001A595A" w:rsidRDefault="0077297B" w:rsidP="00A8588C">
      <w:pPr>
        <w:autoSpaceDE w:val="0"/>
        <w:autoSpaceDN w:val="0"/>
        <w:adjustRightInd w:val="0"/>
        <w:rPr>
          <w:rFonts w:eastAsia="Times New Roman" w:cstheme="minorHAnsi"/>
          <w:b/>
          <w:color w:val="3B5F4F"/>
          <w:sz w:val="24"/>
          <w:szCs w:val="24"/>
          <w:lang w:eastAsia="zh-CN"/>
        </w:rPr>
      </w:pPr>
      <w:r>
        <w:rPr>
          <w:rFonts w:eastAsia="Times New Roman" w:cstheme="minorHAnsi"/>
          <w:b/>
          <w:color w:val="3B5F4F"/>
          <w:sz w:val="24"/>
          <w:szCs w:val="24"/>
          <w:lang w:eastAsia="zh-CN"/>
        </w:rPr>
        <w:t xml:space="preserve">That the Crime Scene House be relocated to </w:t>
      </w:r>
      <w:r w:rsidR="00DF43D0" w:rsidRPr="00DF43D0">
        <w:rPr>
          <w:rFonts w:eastAsia="Times New Roman" w:cstheme="minorHAnsi"/>
          <w:b/>
          <w:color w:val="3B5F4F"/>
          <w:sz w:val="24"/>
          <w:szCs w:val="24"/>
          <w:lang w:eastAsia="zh-CN"/>
        </w:rPr>
        <w:t xml:space="preserve">the Trent University main campus. </w:t>
      </w:r>
    </w:p>
    <w:p w:rsidR="001A595A" w:rsidRPr="00DD57F3" w:rsidRDefault="001A595A" w:rsidP="00E329D7">
      <w:pPr>
        <w:suppressAutoHyphens/>
        <w:ind w:right="267"/>
        <w:rPr>
          <w:rFonts w:eastAsia="Times New Roman" w:cstheme="minorHAnsi"/>
          <w:b/>
          <w:color w:val="3B5F4F"/>
          <w:sz w:val="24"/>
          <w:szCs w:val="24"/>
          <w:lang w:eastAsia="zh-CN"/>
        </w:rPr>
      </w:pP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DF43D0" w:rsidRPr="00562DBF" w:rsidRDefault="00DF43D0" w:rsidP="00DF43D0">
      <w:pPr>
        <w:tabs>
          <w:tab w:val="left" w:pos="1560"/>
          <w:tab w:val="right" w:pos="5760"/>
        </w:tabs>
        <w:rPr>
          <w:rFonts w:eastAsia="Times New Roman" w:cstheme="minorHAnsi"/>
          <w:color w:val="000000" w:themeColor="text1"/>
          <w:sz w:val="24"/>
          <w:szCs w:val="24"/>
        </w:rPr>
      </w:pPr>
      <w:r w:rsidRPr="00562DBF">
        <w:rPr>
          <w:rFonts w:eastAsia="Times New Roman" w:cstheme="minorHAnsi"/>
          <w:color w:val="000000" w:themeColor="text1"/>
          <w:sz w:val="24"/>
          <w:szCs w:val="24"/>
        </w:rPr>
        <w:t xml:space="preserve">In general, we agree with this recommendation and are exploring options. </w:t>
      </w:r>
    </w:p>
    <w:p w:rsidR="00E329D7" w:rsidRDefault="00E329D7" w:rsidP="00DD57F3">
      <w:pPr>
        <w:suppressAutoHyphens/>
        <w:ind w:right="267"/>
        <w:rPr>
          <w:rFonts w:eastAsia="Times New Roman" w:cstheme="minorHAnsi"/>
          <w:sz w:val="24"/>
          <w:szCs w:val="24"/>
          <w:u w:val="single"/>
          <w:lang w:eastAsia="zh-CN"/>
        </w:rPr>
      </w:pP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F17ED7" w:rsidRPr="003450ED" w:rsidRDefault="003450ED" w:rsidP="003450ED">
      <w:pPr>
        <w:tabs>
          <w:tab w:val="right" w:pos="426"/>
        </w:tabs>
        <w:rPr>
          <w:rFonts w:eastAsia="Times New Roman" w:cstheme="minorHAnsi"/>
          <w:b/>
          <w:sz w:val="24"/>
          <w:szCs w:val="24"/>
          <w:u w:val="single"/>
          <w:lang w:eastAsia="zh-CN"/>
        </w:rPr>
      </w:pPr>
      <w:r w:rsidRPr="003450ED">
        <w:rPr>
          <w:rFonts w:cs="Calibri"/>
          <w:color w:val="000000" w:themeColor="text1"/>
          <w:sz w:val="24"/>
          <w:szCs w:val="24"/>
        </w:rPr>
        <w:t>Agreed, locating the CSH on the main campus is most desirable.</w:t>
      </w:r>
    </w:p>
    <w:p w:rsidR="00DF43D0" w:rsidRPr="00DD57F3" w:rsidRDefault="00DF43D0" w:rsidP="00DD57F3">
      <w:pPr>
        <w:pStyle w:val="ListParagraph"/>
        <w:tabs>
          <w:tab w:val="right" w:pos="426"/>
        </w:tabs>
        <w:ind w:left="284"/>
        <w:rPr>
          <w:rFonts w:eastAsia="Times New Roman" w:cstheme="minorHAnsi"/>
          <w:b/>
          <w:sz w:val="24"/>
          <w:szCs w:val="24"/>
          <w:u w:val="single"/>
          <w:lang w:eastAsia="zh-CN"/>
        </w:rPr>
      </w:pPr>
    </w:p>
    <w:p w:rsidR="00C959E2" w:rsidRPr="00DD57F3" w:rsidRDefault="00C959E2"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5</w:t>
      </w:r>
    </w:p>
    <w:p w:rsidR="00DF43D0" w:rsidRPr="00DF43D0" w:rsidRDefault="00F55F35" w:rsidP="00DF43D0">
      <w:pPr>
        <w:autoSpaceDE w:val="0"/>
        <w:autoSpaceDN w:val="0"/>
        <w:adjustRightInd w:val="0"/>
        <w:rPr>
          <w:rFonts w:eastAsia="Times New Roman" w:cstheme="minorHAnsi"/>
          <w:b/>
          <w:color w:val="3B5F4F"/>
          <w:sz w:val="24"/>
          <w:szCs w:val="24"/>
          <w:lang w:eastAsia="zh-CN"/>
        </w:rPr>
      </w:pPr>
      <w:r>
        <w:rPr>
          <w:rFonts w:eastAsia="Times New Roman" w:cstheme="minorHAnsi"/>
          <w:b/>
          <w:color w:val="3B5F4F"/>
          <w:sz w:val="24"/>
          <w:szCs w:val="24"/>
          <w:lang w:eastAsia="zh-CN"/>
        </w:rPr>
        <w:t>That t</w:t>
      </w:r>
      <w:r w:rsidR="00DF43D0" w:rsidRPr="00DF43D0">
        <w:rPr>
          <w:rFonts w:eastAsia="Times New Roman" w:cstheme="minorHAnsi"/>
          <w:b/>
          <w:color w:val="3B5F4F"/>
          <w:sz w:val="24"/>
          <w:szCs w:val="24"/>
          <w:lang w:eastAsia="zh-CN"/>
        </w:rPr>
        <w:t xml:space="preserve">he laboratory component </w:t>
      </w:r>
      <w:r w:rsidR="007755A1">
        <w:rPr>
          <w:rFonts w:eastAsia="Times New Roman" w:cstheme="minorHAnsi"/>
          <w:b/>
          <w:color w:val="3B5F4F"/>
          <w:sz w:val="24"/>
          <w:szCs w:val="24"/>
          <w:lang w:eastAsia="zh-CN"/>
        </w:rPr>
        <w:t xml:space="preserve">of Forensic Science courses </w:t>
      </w:r>
      <w:r w:rsidR="00DF43D0" w:rsidRPr="00DF43D0">
        <w:rPr>
          <w:rFonts w:eastAsia="Times New Roman" w:cstheme="minorHAnsi"/>
          <w:b/>
          <w:color w:val="3B5F4F"/>
          <w:sz w:val="24"/>
          <w:szCs w:val="24"/>
          <w:lang w:eastAsia="zh-CN"/>
        </w:rPr>
        <w:t xml:space="preserve">be restricted to those students </w:t>
      </w:r>
      <w:r>
        <w:rPr>
          <w:rFonts w:eastAsia="Times New Roman" w:cstheme="minorHAnsi"/>
          <w:b/>
          <w:color w:val="3B5F4F"/>
          <w:sz w:val="24"/>
          <w:szCs w:val="24"/>
          <w:lang w:eastAsia="zh-CN"/>
        </w:rPr>
        <w:t xml:space="preserve">in the </w:t>
      </w:r>
      <w:proofErr w:type="spellStart"/>
      <w:r w:rsidR="00DF43D0" w:rsidRPr="00DF43D0">
        <w:rPr>
          <w:rFonts w:eastAsia="Times New Roman" w:cstheme="minorHAnsi"/>
          <w:b/>
          <w:color w:val="3B5F4F"/>
          <w:sz w:val="24"/>
          <w:szCs w:val="24"/>
          <w:lang w:eastAsia="zh-CN"/>
        </w:rPr>
        <w:t>BScFS</w:t>
      </w:r>
      <w:proofErr w:type="spellEnd"/>
      <w:r w:rsidR="00DF43D0" w:rsidRPr="00DF43D0">
        <w:rPr>
          <w:rFonts w:eastAsia="Times New Roman" w:cstheme="minorHAnsi"/>
          <w:b/>
          <w:color w:val="3B5F4F"/>
          <w:sz w:val="24"/>
          <w:szCs w:val="24"/>
          <w:lang w:eastAsia="zh-CN"/>
        </w:rPr>
        <w:t xml:space="preserve"> </w:t>
      </w:r>
      <w:r>
        <w:rPr>
          <w:rFonts w:eastAsia="Times New Roman" w:cstheme="minorHAnsi"/>
          <w:b/>
          <w:color w:val="3B5F4F"/>
          <w:sz w:val="24"/>
          <w:szCs w:val="24"/>
          <w:lang w:eastAsia="zh-CN"/>
        </w:rPr>
        <w:t>program.</w:t>
      </w:r>
    </w:p>
    <w:p w:rsidR="00B27A7F" w:rsidRDefault="00B27A7F" w:rsidP="00DD57F3">
      <w:pPr>
        <w:suppressAutoHyphens/>
        <w:ind w:right="267"/>
        <w:rPr>
          <w:rFonts w:eastAsia="Times New Roman" w:cstheme="minorHAnsi"/>
          <w:sz w:val="24"/>
          <w:szCs w:val="24"/>
          <w:u w:val="single"/>
          <w:lang w:eastAsia="zh-CN"/>
        </w:rPr>
      </w:pP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DF43D0" w:rsidRPr="00562DBF" w:rsidRDefault="00F55F35" w:rsidP="00DF43D0">
      <w:pPr>
        <w:tabs>
          <w:tab w:val="left" w:pos="1560"/>
          <w:tab w:val="right" w:pos="5760"/>
        </w:tabs>
        <w:rPr>
          <w:rFonts w:eastAsia="Times New Roman" w:cstheme="minorHAnsi"/>
          <w:color w:val="000000" w:themeColor="text1"/>
          <w:sz w:val="24"/>
          <w:szCs w:val="24"/>
        </w:rPr>
      </w:pPr>
      <w:r>
        <w:rPr>
          <w:rFonts w:eastAsia="Times New Roman" w:cstheme="minorHAnsi"/>
          <w:color w:val="000000" w:themeColor="text1"/>
          <w:sz w:val="24"/>
          <w:szCs w:val="24"/>
        </w:rPr>
        <w:t>The Program has</w:t>
      </w:r>
      <w:r w:rsidRPr="00562DBF">
        <w:rPr>
          <w:rFonts w:eastAsia="Times New Roman" w:cstheme="minorHAnsi"/>
          <w:color w:val="000000" w:themeColor="text1"/>
          <w:sz w:val="24"/>
          <w:szCs w:val="24"/>
        </w:rPr>
        <w:t xml:space="preserve"> no plans to pro</w:t>
      </w:r>
      <w:r>
        <w:rPr>
          <w:rFonts w:eastAsia="Times New Roman" w:cstheme="minorHAnsi"/>
          <w:color w:val="000000" w:themeColor="text1"/>
          <w:sz w:val="24"/>
          <w:szCs w:val="24"/>
        </w:rPr>
        <w:t>vide joint major students with</w:t>
      </w:r>
      <w:r w:rsidRPr="00562DBF">
        <w:rPr>
          <w:rFonts w:eastAsia="Times New Roman" w:cstheme="minorHAnsi"/>
          <w:color w:val="000000" w:themeColor="text1"/>
          <w:sz w:val="24"/>
          <w:szCs w:val="24"/>
        </w:rPr>
        <w:t xml:space="preserve"> first year courses without a lab component</w:t>
      </w:r>
      <w:r>
        <w:rPr>
          <w:rFonts w:eastAsia="Times New Roman" w:cstheme="minorHAnsi"/>
          <w:color w:val="000000" w:themeColor="text1"/>
          <w:sz w:val="24"/>
          <w:szCs w:val="24"/>
        </w:rPr>
        <w:t>.</w:t>
      </w:r>
      <w:r w:rsidRPr="00562DBF">
        <w:rPr>
          <w:rFonts w:eastAsia="Times New Roman" w:cstheme="minorHAnsi"/>
          <w:color w:val="000000" w:themeColor="text1"/>
          <w:sz w:val="24"/>
          <w:szCs w:val="24"/>
        </w:rPr>
        <w:t xml:space="preserve"> </w:t>
      </w:r>
      <w:r w:rsidR="00DF43D0" w:rsidRPr="00562DBF">
        <w:rPr>
          <w:rFonts w:eastAsia="Times New Roman" w:cstheme="minorHAnsi"/>
          <w:color w:val="000000" w:themeColor="text1"/>
          <w:sz w:val="24"/>
          <w:szCs w:val="24"/>
        </w:rPr>
        <w:t>This concern relates largely to our 1</w:t>
      </w:r>
      <w:r w:rsidR="00DF43D0" w:rsidRPr="00562DBF">
        <w:rPr>
          <w:rFonts w:eastAsia="Times New Roman" w:cstheme="minorHAnsi"/>
          <w:color w:val="000000" w:themeColor="text1"/>
          <w:sz w:val="24"/>
          <w:szCs w:val="24"/>
          <w:vertAlign w:val="superscript"/>
        </w:rPr>
        <w:t>st</w:t>
      </w:r>
      <w:r w:rsidR="00DF43D0" w:rsidRPr="00562DBF">
        <w:rPr>
          <w:rFonts w:eastAsia="Times New Roman" w:cstheme="minorHAnsi"/>
          <w:color w:val="000000" w:themeColor="text1"/>
          <w:sz w:val="24"/>
          <w:szCs w:val="24"/>
        </w:rPr>
        <w:t xml:space="preserve"> year courses that are now far in excess of 300 students. </w:t>
      </w:r>
      <w:r w:rsidR="007178C5">
        <w:rPr>
          <w:rFonts w:eastAsia="Times New Roman" w:cstheme="minorHAnsi"/>
          <w:color w:val="000000" w:themeColor="text1"/>
          <w:sz w:val="24"/>
          <w:szCs w:val="24"/>
        </w:rPr>
        <w:t>S</w:t>
      </w:r>
      <w:r w:rsidR="00DF43D0" w:rsidRPr="00562DBF">
        <w:rPr>
          <w:rFonts w:eastAsia="Times New Roman" w:cstheme="minorHAnsi"/>
          <w:color w:val="000000" w:themeColor="text1"/>
          <w:sz w:val="24"/>
          <w:szCs w:val="24"/>
        </w:rPr>
        <w:t>tudents do not declare majors until second year so partitioning students in the suggested manner is not possible. One solution we have considered is to have on-line labs in the intervening weeks for th</w:t>
      </w:r>
      <w:r>
        <w:rPr>
          <w:rFonts w:eastAsia="Times New Roman" w:cstheme="minorHAnsi"/>
          <w:color w:val="000000" w:themeColor="text1"/>
          <w:sz w:val="24"/>
          <w:szCs w:val="24"/>
        </w:rPr>
        <w:t xml:space="preserve">ose first-year </w:t>
      </w:r>
      <w:r w:rsidR="00DF43D0" w:rsidRPr="00562DBF">
        <w:rPr>
          <w:rFonts w:eastAsia="Times New Roman" w:cstheme="minorHAnsi"/>
          <w:color w:val="000000" w:themeColor="text1"/>
          <w:sz w:val="24"/>
          <w:szCs w:val="24"/>
        </w:rPr>
        <w:t xml:space="preserve">courses when the students do not have an in-person lab. </w:t>
      </w:r>
    </w:p>
    <w:p w:rsidR="008D6146" w:rsidRDefault="008D6146" w:rsidP="00DD57F3">
      <w:pPr>
        <w:suppressAutoHyphens/>
        <w:ind w:right="267"/>
        <w:rPr>
          <w:rFonts w:eastAsia="Times New Roman" w:cstheme="minorHAnsi"/>
          <w:sz w:val="24"/>
          <w:szCs w:val="24"/>
          <w:u w:val="single"/>
          <w:lang w:eastAsia="zh-CN"/>
        </w:rPr>
      </w:pP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12594B" w:rsidRPr="003450ED" w:rsidRDefault="00F55F35" w:rsidP="0012594B">
      <w:pPr>
        <w:tabs>
          <w:tab w:val="left" w:pos="1560"/>
          <w:tab w:val="right" w:pos="5760"/>
        </w:tabs>
        <w:rPr>
          <w:rFonts w:eastAsia="Times New Roman" w:cstheme="minorHAnsi"/>
          <w:color w:val="000000" w:themeColor="text1"/>
          <w:sz w:val="24"/>
          <w:szCs w:val="24"/>
        </w:rPr>
      </w:pPr>
      <w:r>
        <w:rPr>
          <w:rFonts w:cs="Calibri"/>
          <w:color w:val="000000" w:themeColor="text1"/>
          <w:sz w:val="24"/>
          <w:szCs w:val="24"/>
        </w:rPr>
        <w:t>The Dean rejected this</w:t>
      </w:r>
      <w:r w:rsidR="003450ED">
        <w:rPr>
          <w:rFonts w:cs="Calibri"/>
          <w:color w:val="000000" w:themeColor="text1"/>
          <w:sz w:val="24"/>
          <w:szCs w:val="24"/>
        </w:rPr>
        <w:t xml:space="preserve"> recommendation. While practical lab experience is a must for </w:t>
      </w:r>
      <w:proofErr w:type="spellStart"/>
      <w:r w:rsidR="003450ED">
        <w:rPr>
          <w:rFonts w:cs="Calibri"/>
          <w:color w:val="000000" w:themeColor="text1"/>
          <w:sz w:val="24"/>
          <w:szCs w:val="24"/>
        </w:rPr>
        <w:t>BScFS</w:t>
      </w:r>
      <w:proofErr w:type="spellEnd"/>
      <w:r w:rsidR="003450ED">
        <w:rPr>
          <w:rFonts w:cs="Calibri"/>
          <w:color w:val="000000" w:themeColor="text1"/>
          <w:sz w:val="24"/>
          <w:szCs w:val="24"/>
        </w:rPr>
        <w:t xml:space="preserve"> students, joint majors should not be dismissed as “second class” forensic students. This would go diametrically against the culture of Trent, where we strive to allow students to customize combine degrees where possible.</w:t>
      </w:r>
      <w:r w:rsidR="0073106A">
        <w:rPr>
          <w:rFonts w:cs="Calibri"/>
          <w:color w:val="000000" w:themeColor="text1"/>
          <w:sz w:val="24"/>
          <w:szCs w:val="24"/>
        </w:rPr>
        <w:t xml:space="preserve"> </w:t>
      </w:r>
      <w:r>
        <w:rPr>
          <w:rFonts w:cs="Calibri"/>
          <w:color w:val="000000" w:themeColor="text1"/>
          <w:sz w:val="24"/>
          <w:szCs w:val="24"/>
        </w:rPr>
        <w:t>T</w:t>
      </w:r>
      <w:r w:rsidR="003450ED">
        <w:rPr>
          <w:rFonts w:cs="Calibri"/>
          <w:color w:val="000000" w:themeColor="text1"/>
          <w:sz w:val="24"/>
          <w:szCs w:val="24"/>
        </w:rPr>
        <w:t xml:space="preserve">he department </w:t>
      </w:r>
      <w:r>
        <w:rPr>
          <w:rFonts w:cs="Calibri"/>
          <w:color w:val="000000" w:themeColor="text1"/>
          <w:sz w:val="24"/>
          <w:szCs w:val="24"/>
        </w:rPr>
        <w:t xml:space="preserve">has offered </w:t>
      </w:r>
      <w:r w:rsidR="003450ED">
        <w:rPr>
          <w:rFonts w:cs="Calibri"/>
          <w:color w:val="000000" w:themeColor="text1"/>
          <w:sz w:val="24"/>
          <w:szCs w:val="24"/>
        </w:rPr>
        <w:t xml:space="preserve">adequate </w:t>
      </w:r>
      <w:r>
        <w:rPr>
          <w:rFonts w:cs="Calibri"/>
          <w:color w:val="000000" w:themeColor="text1"/>
          <w:sz w:val="24"/>
          <w:szCs w:val="24"/>
        </w:rPr>
        <w:t xml:space="preserve">solutions </w:t>
      </w:r>
      <w:r w:rsidR="003450ED">
        <w:rPr>
          <w:rFonts w:cs="Calibri"/>
          <w:color w:val="000000" w:themeColor="text1"/>
          <w:sz w:val="24"/>
          <w:szCs w:val="24"/>
        </w:rPr>
        <w:t>to address the issue.</w:t>
      </w:r>
    </w:p>
    <w:p w:rsidR="00D43BDA" w:rsidRDefault="00D43BDA">
      <w:pPr>
        <w:rPr>
          <w:color w:val="000000" w:themeColor="text1"/>
          <w:sz w:val="24"/>
          <w:szCs w:val="24"/>
        </w:rPr>
      </w:pPr>
    </w:p>
    <w:p w:rsidR="00D43BDA" w:rsidRPr="00D552CE" w:rsidRDefault="00D43BDA" w:rsidP="00D552CE">
      <w:pPr>
        <w:suppressAutoHyphens/>
        <w:rPr>
          <w:rFonts w:eastAsia="Times New Roman" w:cstheme="minorHAnsi"/>
          <w:b/>
          <w:color w:val="3B5F4F"/>
          <w:sz w:val="24"/>
          <w:szCs w:val="24"/>
          <w:u w:val="single"/>
          <w:lang w:eastAsia="zh-CN"/>
        </w:rPr>
      </w:pPr>
      <w:r w:rsidRPr="00D552CE">
        <w:rPr>
          <w:rFonts w:eastAsia="Times New Roman" w:cstheme="minorHAnsi"/>
          <w:b/>
          <w:color w:val="3B5F4F"/>
          <w:sz w:val="24"/>
          <w:szCs w:val="24"/>
          <w:u w:val="single"/>
          <w:lang w:eastAsia="zh-CN"/>
        </w:rPr>
        <w:t>RECOMMENDATION 6 (additional recommendation by CPRC)</w:t>
      </w:r>
    </w:p>
    <w:p w:rsidR="00D43BDA" w:rsidRPr="00D552CE" w:rsidRDefault="00D43BDA" w:rsidP="00D552CE">
      <w:pPr>
        <w:autoSpaceDE w:val="0"/>
        <w:autoSpaceDN w:val="0"/>
        <w:adjustRightInd w:val="0"/>
        <w:rPr>
          <w:rFonts w:eastAsia="Times New Roman" w:cstheme="minorHAnsi"/>
          <w:b/>
          <w:color w:val="3B5F4F"/>
          <w:sz w:val="24"/>
          <w:szCs w:val="24"/>
          <w:lang w:eastAsia="zh-CN"/>
        </w:rPr>
      </w:pPr>
      <w:r w:rsidRPr="00D552CE">
        <w:rPr>
          <w:rFonts w:eastAsia="Times New Roman" w:cstheme="minorHAnsi"/>
          <w:b/>
          <w:color w:val="3B5F4F"/>
          <w:sz w:val="24"/>
          <w:szCs w:val="24"/>
          <w:lang w:eastAsia="zh-CN"/>
        </w:rPr>
        <w:t>That the Program consider the requirement of a half credit in calculus and a full year physics course in order to meet American and Canadian accreditation standards.</w:t>
      </w:r>
    </w:p>
    <w:p w:rsidR="00D43BDA" w:rsidRPr="0077297B" w:rsidRDefault="00D43BDA" w:rsidP="00D43BDA">
      <w:pPr>
        <w:autoSpaceDE w:val="0"/>
        <w:autoSpaceDN w:val="0"/>
        <w:adjustRightInd w:val="0"/>
        <w:rPr>
          <w:rFonts w:eastAsia="Calibri" w:cs="Arial"/>
          <w:color w:val="000000"/>
          <w:sz w:val="24"/>
          <w:szCs w:val="24"/>
          <w:lang w:eastAsia="en-CA"/>
        </w:rPr>
      </w:pPr>
    </w:p>
    <w:p w:rsidR="00A312D7" w:rsidRPr="00D552CE" w:rsidRDefault="00D43BDA" w:rsidP="00D552CE">
      <w:pPr>
        <w:suppressAutoHyphens/>
        <w:ind w:right="267"/>
        <w:rPr>
          <w:rFonts w:eastAsia="Times New Roman" w:cstheme="minorHAnsi"/>
          <w:sz w:val="24"/>
          <w:szCs w:val="24"/>
          <w:u w:val="single"/>
          <w:lang w:eastAsia="zh-CN"/>
        </w:rPr>
      </w:pPr>
      <w:r w:rsidRPr="00D552CE">
        <w:rPr>
          <w:rFonts w:eastAsia="Times New Roman" w:cstheme="minorHAnsi"/>
          <w:sz w:val="24"/>
          <w:szCs w:val="24"/>
          <w:u w:val="single"/>
          <w:lang w:eastAsia="zh-CN"/>
        </w:rPr>
        <w:t>C</w:t>
      </w:r>
      <w:r w:rsidR="00A312D7" w:rsidRPr="00D552CE">
        <w:rPr>
          <w:rFonts w:eastAsia="Times New Roman" w:cstheme="minorHAnsi"/>
          <w:sz w:val="24"/>
          <w:szCs w:val="24"/>
          <w:u w:val="single"/>
          <w:lang w:eastAsia="zh-CN"/>
        </w:rPr>
        <w:t>PRC</w:t>
      </w:r>
    </w:p>
    <w:p w:rsidR="00D8655A" w:rsidRDefault="00A312D7">
      <w:pPr>
        <w:rPr>
          <w:color w:val="000000" w:themeColor="text1"/>
          <w:sz w:val="24"/>
          <w:szCs w:val="24"/>
        </w:rPr>
      </w:pPr>
      <w:r>
        <w:rPr>
          <w:color w:val="000000" w:themeColor="text1"/>
          <w:sz w:val="24"/>
          <w:szCs w:val="24"/>
        </w:rPr>
        <w:t>The reviewers had included this as a suggestion, however, members of the Cyclical Program Review Committee felt strongly that this should be a formal recommendation.</w:t>
      </w:r>
      <w:r w:rsidR="00D8655A">
        <w:rPr>
          <w:color w:val="000000" w:themeColor="text1"/>
          <w:sz w:val="24"/>
          <w:szCs w:val="24"/>
        </w:rPr>
        <w:br w:type="page"/>
      </w:r>
    </w:p>
    <w:p w:rsidR="00C959E2" w:rsidRPr="00560331" w:rsidRDefault="00DD57F3" w:rsidP="00DC3FB9">
      <w:pPr>
        <w:tabs>
          <w:tab w:val="left" w:pos="1560"/>
          <w:tab w:val="right" w:pos="5760"/>
        </w:tabs>
        <w:rPr>
          <w:rFonts w:ascii="Arial Black" w:eastAsia="Times New Roman" w:hAnsi="Arial Black" w:cs="Arial"/>
          <w:sz w:val="26"/>
          <w:szCs w:val="26"/>
          <w:lang w:val="en-US"/>
        </w:rPr>
      </w:pPr>
      <w:r w:rsidRPr="00560331">
        <w:rPr>
          <w:rFonts w:ascii="Arial Black" w:eastAsia="Times New Roman" w:hAnsi="Arial Black" w:cs="Arial"/>
          <w:b/>
          <w:sz w:val="26"/>
          <w:szCs w:val="26"/>
          <w:lang w:val="en-US"/>
        </w:rPr>
        <w:lastRenderedPageBreak/>
        <w:t>I</w:t>
      </w:r>
      <w:r w:rsidR="00C959E2" w:rsidRPr="00560331">
        <w:rPr>
          <w:rFonts w:ascii="Arial Black" w:eastAsia="Times New Roman" w:hAnsi="Arial Black" w:cs="Arial"/>
          <w:b/>
          <w:sz w:val="26"/>
          <w:szCs w:val="26"/>
          <w:lang w:val="en-US"/>
        </w:rPr>
        <w:t>MPLEMENTATION PLAN</w:t>
      </w:r>
      <w:r w:rsidR="00C959E2" w:rsidRPr="00560331">
        <w:rPr>
          <w:rFonts w:ascii="Arial Black" w:eastAsia="Times New Roman" w:hAnsi="Arial Black" w:cs="Arial"/>
          <w:sz w:val="26"/>
          <w:szCs w:val="26"/>
          <w:lang w:val="en-US"/>
        </w:rPr>
        <w:t xml:space="preserve"> </w:t>
      </w:r>
    </w:p>
    <w:p w:rsidR="00C959E2" w:rsidRPr="0034329D" w:rsidRDefault="00C959E2" w:rsidP="00DC3FB9">
      <w:pPr>
        <w:tabs>
          <w:tab w:val="left" w:pos="567"/>
        </w:tabs>
        <w:rPr>
          <w:rFonts w:eastAsia="Times New Roman" w:cs="Arial"/>
          <w:b/>
          <w:color w:val="3B5F4F"/>
          <w:sz w:val="24"/>
          <w:szCs w:val="24"/>
          <w:lang w:val="en-US"/>
        </w:rPr>
      </w:pPr>
      <w:r w:rsidRPr="0034329D">
        <w:rPr>
          <w:rFonts w:ascii="Calibri" w:eastAsia="Times New Roman" w:hAnsi="Calibri" w:cs="Arial"/>
          <w:b/>
          <w:color w:val="3B5F4F"/>
          <w:sz w:val="24"/>
          <w:szCs w:val="24"/>
          <w:lang w:val="en-US"/>
        </w:rPr>
        <w:t xml:space="preserve">The applicable Dean, in consultation with the Department Chair/Director of the relevant Academic Unit shall be responsible for monitoring the Implementation Plan. </w:t>
      </w:r>
      <w:r w:rsidRPr="0034329D">
        <w:rPr>
          <w:rFonts w:eastAsia="Times New Roman" w:cs="Arial"/>
          <w:b/>
          <w:color w:val="3B5F4F"/>
          <w:sz w:val="24"/>
          <w:szCs w:val="24"/>
          <w:lang w:val="en-US"/>
        </w:rPr>
        <w:t xml:space="preserve">The Reporting Date for submitting a follow-up Implementation Report is indicated below and is the responsibility of the Academic Unit in consultation with the Dean. </w:t>
      </w:r>
    </w:p>
    <w:p w:rsidR="00C959E2" w:rsidRPr="0034329D" w:rsidRDefault="00C959E2" w:rsidP="00DC3FB9">
      <w:pPr>
        <w:tabs>
          <w:tab w:val="left" w:pos="567"/>
        </w:tabs>
        <w:rPr>
          <w:rFonts w:ascii="Calibri" w:eastAsia="Times New Roman" w:hAnsi="Calibri" w:cs="Arial"/>
          <w:color w:val="3B5F4F"/>
          <w:sz w:val="16"/>
          <w:szCs w:val="16"/>
          <w:lang w:val="en-US"/>
        </w:rPr>
      </w:pPr>
    </w:p>
    <w:p w:rsidR="004D25CE" w:rsidRPr="00560331" w:rsidRDefault="00C959E2" w:rsidP="00DC3FB9">
      <w:pPr>
        <w:tabs>
          <w:tab w:val="left" w:pos="567"/>
        </w:tabs>
        <w:jc w:val="center"/>
        <w:rPr>
          <w:rFonts w:ascii="Arial Black" w:eastAsia="Times New Roman" w:hAnsi="Arial Black" w:cs="Arial"/>
          <w:b/>
          <w:color w:val="ED7D31" w:themeColor="accent2"/>
          <w:sz w:val="24"/>
          <w:szCs w:val="24"/>
          <w:lang w:val="en-US"/>
        </w:rPr>
      </w:pPr>
      <w:r w:rsidRPr="00560331">
        <w:rPr>
          <w:rFonts w:ascii="Arial Black" w:eastAsia="Times New Roman" w:hAnsi="Arial Black" w:cs="Arial"/>
          <w:b/>
          <w:color w:val="ED7D31" w:themeColor="accent2"/>
          <w:sz w:val="24"/>
          <w:szCs w:val="24"/>
          <w:lang w:val="en-US"/>
        </w:rPr>
        <w:t xml:space="preserve">DUE DATE FOR IMPLEMENTATION REPORT: </w:t>
      </w:r>
      <w:r w:rsidR="009A53F8">
        <w:rPr>
          <w:rFonts w:ascii="Arial Black" w:eastAsia="Times New Roman" w:hAnsi="Arial Black" w:cs="Arial"/>
          <w:b/>
          <w:color w:val="ED7D31" w:themeColor="accent2"/>
          <w:sz w:val="24"/>
          <w:szCs w:val="24"/>
          <w:lang w:val="en-US"/>
        </w:rPr>
        <w:t>October 1, 2018</w:t>
      </w:r>
    </w:p>
    <w:p w:rsidR="00C959E2" w:rsidRPr="00C959E2" w:rsidRDefault="00C959E2" w:rsidP="00DC3FB9">
      <w:pPr>
        <w:tabs>
          <w:tab w:val="left" w:pos="567"/>
        </w:tabs>
        <w:jc w:val="center"/>
        <w:rPr>
          <w:rFonts w:ascii="Arial Black" w:eastAsia="Times New Roman" w:hAnsi="Arial Black" w:cs="Arial"/>
          <w:b/>
          <w:color w:val="000000" w:themeColor="text1"/>
          <w:sz w:val="26"/>
          <w:szCs w:val="26"/>
          <w:lang w:val="en-US"/>
        </w:rPr>
      </w:pPr>
      <w:r w:rsidRPr="00C959E2">
        <w:rPr>
          <w:rFonts w:eastAsia="Times New Roman" w:cs="Arial"/>
          <w:color w:val="000000" w:themeColor="text1"/>
          <w:sz w:val="24"/>
          <w:szCs w:val="24"/>
          <w:lang w:val="en-US"/>
        </w:rPr>
        <w:t>The Implementation Report should be submitted to the applicable Dean(s) who will then forward the Report to the Office of the Provost.</w:t>
      </w:r>
    </w:p>
    <w:p w:rsidR="00166165" w:rsidRPr="0034329D" w:rsidRDefault="00166165" w:rsidP="00166165">
      <w:pPr>
        <w:tabs>
          <w:tab w:val="left" w:pos="567"/>
        </w:tabs>
        <w:rPr>
          <w:rFonts w:cs="Arial"/>
          <w:sz w:val="16"/>
          <w:szCs w:val="16"/>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4230"/>
        <w:gridCol w:w="1620"/>
      </w:tblGrid>
      <w:tr w:rsidR="00085897" w:rsidRPr="002C4FF0" w:rsidTr="0034329D">
        <w:tc>
          <w:tcPr>
            <w:tcW w:w="4495" w:type="dxa"/>
            <w:shd w:val="clear" w:color="auto" w:fill="A6A6A6"/>
            <w:vAlign w:val="center"/>
          </w:tcPr>
          <w:p w:rsidR="00085897" w:rsidRPr="002C4FF0" w:rsidRDefault="00085897" w:rsidP="004D2FB6">
            <w:pPr>
              <w:jc w:val="center"/>
              <w:rPr>
                <w:rFonts w:eastAsia="Times New Roman" w:cs="Arial"/>
                <w:b/>
                <w:lang w:val="en-US"/>
              </w:rPr>
            </w:pPr>
            <w:r w:rsidRPr="002C4FF0">
              <w:rPr>
                <w:rFonts w:eastAsia="Times New Roman" w:cs="Arial"/>
                <w:b/>
                <w:lang w:val="en-US"/>
              </w:rPr>
              <w:t>Recommendation</w:t>
            </w:r>
          </w:p>
        </w:tc>
        <w:tc>
          <w:tcPr>
            <w:tcW w:w="4230" w:type="dxa"/>
            <w:shd w:val="clear" w:color="auto" w:fill="A6A6A6"/>
            <w:vAlign w:val="center"/>
          </w:tcPr>
          <w:p w:rsidR="00085897" w:rsidRPr="002C4FF0" w:rsidRDefault="00085897" w:rsidP="004D2FB6">
            <w:pPr>
              <w:jc w:val="center"/>
              <w:rPr>
                <w:rFonts w:eastAsia="Times New Roman" w:cs="Arial"/>
                <w:b/>
                <w:lang w:val="en-US"/>
              </w:rPr>
            </w:pPr>
            <w:r w:rsidRPr="002C4FF0">
              <w:rPr>
                <w:rFonts w:eastAsia="Times New Roman" w:cs="Arial"/>
                <w:b/>
                <w:lang w:val="en-US"/>
              </w:rPr>
              <w:t>Proposed Follow-Up</w:t>
            </w:r>
          </w:p>
          <w:p w:rsidR="00085897" w:rsidRPr="00AB106F" w:rsidRDefault="00085897" w:rsidP="004D2FB6">
            <w:pPr>
              <w:jc w:val="center"/>
              <w:rPr>
                <w:rFonts w:eastAsia="Times New Roman" w:cs="Arial"/>
                <w:i/>
                <w:sz w:val="18"/>
                <w:szCs w:val="18"/>
                <w:lang w:val="en-US"/>
              </w:rPr>
            </w:pPr>
            <w:r w:rsidRPr="00AB106F">
              <w:rPr>
                <w:rFonts w:eastAsia="Times New Roman" w:cs="Arial"/>
                <w:i/>
                <w:sz w:val="18"/>
                <w:szCs w:val="18"/>
                <w:lang w:val="en-US"/>
              </w:rPr>
              <w:t>If no follow-up is recommended, please clearly indicate ‘</w:t>
            </w:r>
            <w:r w:rsidRPr="00AB106F">
              <w:rPr>
                <w:rFonts w:eastAsia="Times New Roman" w:cs="Arial"/>
                <w:i/>
                <w:sz w:val="18"/>
                <w:szCs w:val="18"/>
                <w:u w:val="single"/>
                <w:lang w:val="en-US"/>
              </w:rPr>
              <w:t>No follow up report is required</w:t>
            </w:r>
            <w:r w:rsidRPr="00AB106F">
              <w:rPr>
                <w:rFonts w:eastAsia="Times New Roman" w:cs="Arial"/>
                <w:i/>
                <w:sz w:val="18"/>
                <w:szCs w:val="18"/>
                <w:lang w:val="en-US"/>
              </w:rPr>
              <w:t>’ and provide rationale.</w:t>
            </w:r>
          </w:p>
          <w:p w:rsidR="00085897" w:rsidRPr="00AB106F" w:rsidRDefault="00085897" w:rsidP="004D2FB6">
            <w:pPr>
              <w:jc w:val="center"/>
              <w:rPr>
                <w:rFonts w:eastAsia="Times New Roman" w:cs="Arial"/>
                <w:i/>
                <w:sz w:val="8"/>
                <w:szCs w:val="8"/>
                <w:lang w:val="en-US"/>
              </w:rPr>
            </w:pPr>
          </w:p>
          <w:p w:rsidR="00085897" w:rsidRPr="00771F1E" w:rsidRDefault="00085897" w:rsidP="004D2FB6">
            <w:pPr>
              <w:jc w:val="center"/>
              <w:rPr>
                <w:rFonts w:eastAsia="Times New Roman" w:cs="Arial"/>
                <w:i/>
                <w:sz w:val="18"/>
                <w:szCs w:val="18"/>
                <w:lang w:val="en-US"/>
              </w:rPr>
            </w:pPr>
            <w:r w:rsidRPr="00AB106F">
              <w:rPr>
                <w:rFonts w:eastAsia="Times New Roman" w:cs="Arial"/>
                <w:i/>
                <w:sz w:val="18"/>
                <w:szCs w:val="18"/>
                <w:lang w:val="en-US"/>
              </w:rPr>
              <w:t>Indicate specific timeline for completion or addressing recommendation if different than Due Date for Implementation Report</w:t>
            </w:r>
          </w:p>
        </w:tc>
        <w:tc>
          <w:tcPr>
            <w:tcW w:w="1620" w:type="dxa"/>
            <w:shd w:val="clear" w:color="auto" w:fill="A6A6A6"/>
            <w:vAlign w:val="center"/>
          </w:tcPr>
          <w:p w:rsidR="00085897" w:rsidRPr="002C4FF0" w:rsidRDefault="00085897" w:rsidP="004D2FB6">
            <w:pPr>
              <w:jc w:val="center"/>
              <w:rPr>
                <w:rFonts w:eastAsia="Times New Roman" w:cs="Arial"/>
                <w:b/>
                <w:lang w:val="en-US"/>
              </w:rPr>
            </w:pPr>
            <w:r w:rsidRPr="002C4FF0">
              <w:rPr>
                <w:rFonts w:eastAsia="Times New Roman" w:cs="Arial"/>
                <w:b/>
                <w:lang w:val="en-US"/>
              </w:rPr>
              <w:t>Position Responsible for Leading Follow-up</w:t>
            </w:r>
          </w:p>
        </w:tc>
      </w:tr>
      <w:tr w:rsidR="00085897" w:rsidRPr="002C4FF0" w:rsidTr="0034329D">
        <w:tc>
          <w:tcPr>
            <w:tcW w:w="4495" w:type="dxa"/>
            <w:shd w:val="clear" w:color="auto" w:fill="auto"/>
          </w:tcPr>
          <w:p w:rsidR="0077297B" w:rsidRDefault="00183F16" w:rsidP="0077297B">
            <w:pPr>
              <w:autoSpaceDE w:val="0"/>
              <w:autoSpaceDN w:val="0"/>
              <w:adjustRightInd w:val="0"/>
              <w:rPr>
                <w:rFonts w:ascii="Calibri" w:hAnsi="Calibri" w:cs="Calibri"/>
                <w:b/>
                <w:u w:val="single"/>
                <w:lang w:val="en-US"/>
              </w:rPr>
            </w:pPr>
            <w:r>
              <w:rPr>
                <w:rFonts w:ascii="Calibri" w:hAnsi="Calibri" w:cs="Calibri"/>
                <w:b/>
                <w:u w:val="single"/>
                <w:lang w:val="en-US"/>
              </w:rPr>
              <w:t>Recommendation #1</w:t>
            </w:r>
            <w:r w:rsidRPr="003F09D1">
              <w:rPr>
                <w:rFonts w:ascii="Calibri" w:hAnsi="Calibri" w:cs="Calibri"/>
                <w:b/>
                <w:u w:val="single"/>
                <w:lang w:val="en-US"/>
              </w:rPr>
              <w:br/>
            </w:r>
            <w:r w:rsidR="00A312D7" w:rsidRPr="00D552CE">
              <w:rPr>
                <w:color w:val="000000" w:themeColor="text1"/>
              </w:rPr>
              <w:t>That the program establish specializations in forensic sciences.</w:t>
            </w:r>
          </w:p>
          <w:p w:rsidR="00A312D7" w:rsidRDefault="00A312D7" w:rsidP="0077297B">
            <w:pPr>
              <w:autoSpaceDE w:val="0"/>
              <w:autoSpaceDN w:val="0"/>
              <w:adjustRightInd w:val="0"/>
              <w:rPr>
                <w:rFonts w:ascii="Calibri" w:hAnsi="Calibri" w:cs="Calibri"/>
                <w:b/>
                <w:u w:val="single"/>
                <w:lang w:val="en-US"/>
              </w:rPr>
            </w:pPr>
          </w:p>
          <w:p w:rsidR="00A312D7" w:rsidRPr="00DF43D0" w:rsidRDefault="00183F16" w:rsidP="00A312D7">
            <w:pPr>
              <w:autoSpaceDE w:val="0"/>
              <w:autoSpaceDN w:val="0"/>
              <w:adjustRightInd w:val="0"/>
              <w:rPr>
                <w:rFonts w:eastAsia="Times New Roman" w:cstheme="minorHAnsi"/>
                <w:b/>
                <w:color w:val="3B5F4F"/>
                <w:sz w:val="24"/>
                <w:szCs w:val="24"/>
                <w:lang w:eastAsia="zh-CN"/>
              </w:rPr>
            </w:pPr>
            <w:r>
              <w:rPr>
                <w:rFonts w:ascii="Calibri" w:hAnsi="Calibri" w:cs="Calibri"/>
                <w:b/>
                <w:u w:val="single"/>
                <w:lang w:val="en-US"/>
              </w:rPr>
              <w:t>Recommendation #2</w:t>
            </w:r>
            <w:r w:rsidRPr="003F09D1">
              <w:rPr>
                <w:rFonts w:ascii="Calibri" w:hAnsi="Calibri" w:cs="Calibri"/>
                <w:b/>
                <w:u w:val="single"/>
                <w:lang w:val="en-US"/>
              </w:rPr>
              <w:br/>
            </w:r>
            <w:r w:rsidR="00A312D7" w:rsidRPr="00D552CE">
              <w:rPr>
                <w:color w:val="000000" w:themeColor="text1"/>
              </w:rPr>
              <w:t>That specializations, specifically in: Policing and Law, Molecular Biology, Forensic Chemistry, Forensic Anthropology and Forensic Psychology be considered.</w:t>
            </w:r>
          </w:p>
          <w:p w:rsidR="00A312D7" w:rsidRPr="00E329D7" w:rsidRDefault="00A312D7" w:rsidP="00A312D7">
            <w:pPr>
              <w:tabs>
                <w:tab w:val="left" w:pos="360"/>
              </w:tabs>
              <w:spacing w:line="259" w:lineRule="auto"/>
              <w:rPr>
                <w:rFonts w:eastAsia="Times New Roman" w:cstheme="minorHAnsi"/>
                <w:b/>
                <w:color w:val="3B5F4F"/>
                <w:sz w:val="24"/>
                <w:szCs w:val="24"/>
                <w:lang w:eastAsia="zh-CN"/>
              </w:rPr>
            </w:pPr>
            <w:r w:rsidRPr="00E329D7">
              <w:rPr>
                <w:rFonts w:eastAsia="Times New Roman" w:cstheme="minorHAnsi"/>
                <w:b/>
                <w:color w:val="3B5F4F"/>
                <w:sz w:val="24"/>
                <w:szCs w:val="24"/>
                <w:lang w:eastAsia="zh-CN"/>
              </w:rPr>
              <w:t xml:space="preserve"> </w:t>
            </w:r>
          </w:p>
          <w:p w:rsidR="0077297B" w:rsidRPr="0077297B" w:rsidRDefault="0077297B" w:rsidP="0077297B">
            <w:pPr>
              <w:autoSpaceDE w:val="0"/>
              <w:autoSpaceDN w:val="0"/>
              <w:adjustRightInd w:val="0"/>
              <w:rPr>
                <w:rFonts w:eastAsia="Times New Roman" w:cstheme="minorHAnsi"/>
                <w:b/>
                <w:color w:val="3B5F4F"/>
                <w:sz w:val="24"/>
                <w:szCs w:val="24"/>
                <w:lang w:eastAsia="zh-CN"/>
              </w:rPr>
            </w:pPr>
          </w:p>
        </w:tc>
        <w:tc>
          <w:tcPr>
            <w:tcW w:w="4230" w:type="dxa"/>
            <w:shd w:val="clear" w:color="auto" w:fill="auto"/>
          </w:tcPr>
          <w:p w:rsidR="00085897" w:rsidRPr="00D552CE" w:rsidRDefault="0034329D" w:rsidP="0073106A">
            <w:pPr>
              <w:rPr>
                <w:color w:val="000000" w:themeColor="text1"/>
              </w:rPr>
            </w:pPr>
            <w:r w:rsidRPr="00D552CE">
              <w:rPr>
                <w:color w:val="000000" w:themeColor="text1"/>
              </w:rPr>
              <w:t xml:space="preserve">Program to </w:t>
            </w:r>
            <w:r w:rsidR="0073106A" w:rsidRPr="00D552CE">
              <w:rPr>
                <w:color w:val="000000" w:themeColor="text1"/>
              </w:rPr>
              <w:t>report back.</w:t>
            </w:r>
          </w:p>
          <w:p w:rsidR="00F55F35" w:rsidRPr="00D552CE" w:rsidRDefault="00F55F35" w:rsidP="0073106A">
            <w:pPr>
              <w:rPr>
                <w:color w:val="000000" w:themeColor="text1"/>
              </w:rPr>
            </w:pPr>
          </w:p>
          <w:p w:rsidR="00F55F35" w:rsidRPr="00D552CE" w:rsidRDefault="00F55F35" w:rsidP="00D43BDA">
            <w:pPr>
              <w:rPr>
                <w:color w:val="000000" w:themeColor="text1"/>
              </w:rPr>
            </w:pPr>
            <w:r w:rsidRPr="00D552CE">
              <w:rPr>
                <w:color w:val="000000" w:themeColor="text1"/>
              </w:rPr>
              <w:t>Note</w:t>
            </w:r>
            <w:r w:rsidR="00D43BDA" w:rsidRPr="00D552CE">
              <w:rPr>
                <w:color w:val="000000" w:themeColor="text1"/>
              </w:rPr>
              <w:t xml:space="preserve">: </w:t>
            </w:r>
            <w:r w:rsidRPr="00D552CE">
              <w:rPr>
                <w:color w:val="000000" w:themeColor="text1"/>
              </w:rPr>
              <w:t>CPRC recommended that the Program develop Specializations rather than Streams</w:t>
            </w:r>
            <w:r w:rsidR="00D43BDA" w:rsidRPr="00D552CE">
              <w:rPr>
                <w:color w:val="000000" w:themeColor="text1"/>
              </w:rPr>
              <w:t>, as Specializations are included on the student’s final parchment.</w:t>
            </w:r>
          </w:p>
        </w:tc>
        <w:tc>
          <w:tcPr>
            <w:tcW w:w="1620" w:type="dxa"/>
            <w:shd w:val="clear" w:color="auto" w:fill="auto"/>
          </w:tcPr>
          <w:p w:rsidR="00085897" w:rsidRPr="00D552CE" w:rsidRDefault="00574F38" w:rsidP="0073106A">
            <w:pPr>
              <w:rPr>
                <w:color w:val="000000" w:themeColor="text1"/>
              </w:rPr>
            </w:pPr>
            <w:r w:rsidRPr="00D552CE">
              <w:rPr>
                <w:color w:val="000000" w:themeColor="text1"/>
              </w:rPr>
              <w:t>Chai</w:t>
            </w:r>
            <w:r w:rsidR="0073106A" w:rsidRPr="00D552CE">
              <w:rPr>
                <w:color w:val="000000" w:themeColor="text1"/>
              </w:rPr>
              <w:t>r</w:t>
            </w:r>
            <w:r w:rsidR="009A53F8" w:rsidRPr="00D552CE">
              <w:rPr>
                <w:color w:val="000000" w:themeColor="text1"/>
              </w:rPr>
              <w:t xml:space="preserve"> in consultation with Dean</w:t>
            </w:r>
          </w:p>
        </w:tc>
      </w:tr>
      <w:tr w:rsidR="00085897" w:rsidRPr="002C4FF0" w:rsidTr="0034329D">
        <w:tc>
          <w:tcPr>
            <w:tcW w:w="4495" w:type="dxa"/>
            <w:shd w:val="clear" w:color="auto" w:fill="auto"/>
          </w:tcPr>
          <w:p w:rsidR="00A312D7" w:rsidRDefault="00183F16" w:rsidP="00A312D7">
            <w:pPr>
              <w:autoSpaceDE w:val="0"/>
              <w:autoSpaceDN w:val="0"/>
              <w:adjustRightInd w:val="0"/>
              <w:rPr>
                <w:rFonts w:eastAsia="Times New Roman" w:cstheme="minorHAnsi"/>
                <w:b/>
                <w:color w:val="3B5F4F"/>
                <w:sz w:val="24"/>
                <w:szCs w:val="24"/>
                <w:lang w:eastAsia="zh-CN"/>
              </w:rPr>
            </w:pPr>
            <w:r>
              <w:rPr>
                <w:rFonts w:ascii="Calibri" w:hAnsi="Calibri" w:cs="Calibri"/>
                <w:b/>
                <w:u w:val="single"/>
                <w:lang w:val="en-US"/>
              </w:rPr>
              <w:t>Recommendation #3</w:t>
            </w:r>
            <w:r w:rsidRPr="003F09D1">
              <w:rPr>
                <w:rFonts w:ascii="Calibri" w:hAnsi="Calibri" w:cs="Calibri"/>
                <w:b/>
                <w:u w:val="single"/>
                <w:lang w:val="en-US"/>
              </w:rPr>
              <w:br/>
            </w:r>
            <w:r w:rsidR="00A312D7" w:rsidRPr="00D552CE">
              <w:rPr>
                <w:color w:val="000000" w:themeColor="text1"/>
              </w:rPr>
              <w:t>That health and safety issues in the Crime Scene House be addressed.</w:t>
            </w:r>
          </w:p>
          <w:p w:rsidR="00A312D7" w:rsidRDefault="00A312D7" w:rsidP="007B213D">
            <w:pPr>
              <w:tabs>
                <w:tab w:val="left" w:pos="360"/>
              </w:tabs>
              <w:spacing w:after="160" w:line="259" w:lineRule="auto"/>
              <w:rPr>
                <w:rFonts w:ascii="Calibri" w:hAnsi="Calibri" w:cs="Calibri"/>
                <w:b/>
                <w:u w:val="single"/>
                <w:lang w:val="en-US"/>
              </w:rPr>
            </w:pPr>
          </w:p>
          <w:p w:rsidR="0073106A" w:rsidRPr="007B213D" w:rsidRDefault="00183F16" w:rsidP="007B213D">
            <w:pPr>
              <w:tabs>
                <w:tab w:val="left" w:pos="360"/>
              </w:tabs>
              <w:spacing w:after="160" w:line="259" w:lineRule="auto"/>
              <w:rPr>
                <w:rFonts w:ascii="Calibri" w:hAnsi="Calibri" w:cs="Calibri"/>
                <w:sz w:val="20"/>
                <w:szCs w:val="20"/>
                <w:lang w:val="en-US"/>
              </w:rPr>
            </w:pPr>
            <w:r w:rsidRPr="003F09D1">
              <w:rPr>
                <w:rFonts w:ascii="Calibri" w:hAnsi="Calibri" w:cs="Calibri"/>
                <w:b/>
                <w:u w:val="single"/>
                <w:lang w:val="en-US"/>
              </w:rPr>
              <w:t>Recommendation #4</w:t>
            </w:r>
            <w:r w:rsidRPr="003F09D1">
              <w:rPr>
                <w:rFonts w:ascii="Calibri" w:hAnsi="Calibri" w:cs="Calibri"/>
                <w:b/>
                <w:u w:val="single"/>
                <w:lang w:val="en-US"/>
              </w:rPr>
              <w:br/>
            </w:r>
            <w:r w:rsidR="00A312D7" w:rsidRPr="00D552CE">
              <w:rPr>
                <w:color w:val="000000" w:themeColor="text1"/>
              </w:rPr>
              <w:t>That the Crime Scene House be relocated to the Trent University main campus.</w:t>
            </w:r>
          </w:p>
        </w:tc>
        <w:tc>
          <w:tcPr>
            <w:tcW w:w="4230" w:type="dxa"/>
            <w:shd w:val="clear" w:color="auto" w:fill="auto"/>
          </w:tcPr>
          <w:p w:rsidR="00085897" w:rsidRPr="00D552CE" w:rsidRDefault="00D43BDA" w:rsidP="00D43BDA">
            <w:pPr>
              <w:rPr>
                <w:color w:val="000000" w:themeColor="text1"/>
              </w:rPr>
            </w:pPr>
            <w:r w:rsidRPr="00D552CE">
              <w:rPr>
                <w:color w:val="000000" w:themeColor="text1"/>
              </w:rPr>
              <w:t xml:space="preserve">The Dean reported that there are plans to build a new Crime Scene House on campus. CPRC looks forward to an update.  </w:t>
            </w:r>
            <w:r w:rsidR="00574F38" w:rsidRPr="00D552CE">
              <w:rPr>
                <w:color w:val="000000" w:themeColor="text1"/>
              </w:rPr>
              <w:t xml:space="preserve"> </w:t>
            </w:r>
          </w:p>
        </w:tc>
        <w:tc>
          <w:tcPr>
            <w:tcW w:w="1620" w:type="dxa"/>
            <w:shd w:val="clear" w:color="auto" w:fill="auto"/>
          </w:tcPr>
          <w:p w:rsidR="00085897" w:rsidRPr="00D552CE" w:rsidRDefault="009A53F8" w:rsidP="004D2FB6">
            <w:pPr>
              <w:rPr>
                <w:color w:val="000000" w:themeColor="text1"/>
              </w:rPr>
            </w:pPr>
            <w:r w:rsidRPr="00D552CE">
              <w:rPr>
                <w:color w:val="000000" w:themeColor="text1"/>
              </w:rPr>
              <w:t>Chair in consultation with Dean</w:t>
            </w:r>
          </w:p>
        </w:tc>
      </w:tr>
      <w:tr w:rsidR="00085897" w:rsidRPr="002C4FF0" w:rsidTr="0034329D">
        <w:tc>
          <w:tcPr>
            <w:tcW w:w="4495" w:type="dxa"/>
            <w:shd w:val="clear" w:color="auto" w:fill="auto"/>
          </w:tcPr>
          <w:p w:rsidR="00A312D7" w:rsidRPr="00DF43D0" w:rsidRDefault="00183F16" w:rsidP="00A312D7">
            <w:pPr>
              <w:autoSpaceDE w:val="0"/>
              <w:autoSpaceDN w:val="0"/>
              <w:adjustRightInd w:val="0"/>
              <w:rPr>
                <w:rFonts w:eastAsia="Times New Roman" w:cstheme="minorHAnsi"/>
                <w:b/>
                <w:color w:val="3B5F4F"/>
                <w:sz w:val="24"/>
                <w:szCs w:val="24"/>
                <w:lang w:eastAsia="zh-CN"/>
              </w:rPr>
            </w:pPr>
            <w:r>
              <w:rPr>
                <w:rFonts w:ascii="Calibri" w:hAnsi="Calibri" w:cs="Calibri"/>
                <w:b/>
                <w:u w:val="single"/>
                <w:lang w:val="en-US"/>
              </w:rPr>
              <w:t>Recommendation #5</w:t>
            </w:r>
            <w:r w:rsidRPr="003F09D1">
              <w:rPr>
                <w:rFonts w:ascii="Calibri" w:hAnsi="Calibri" w:cs="Calibri"/>
                <w:b/>
                <w:u w:val="single"/>
                <w:lang w:val="en-US"/>
              </w:rPr>
              <w:br/>
            </w:r>
            <w:r w:rsidR="00A312D7" w:rsidRPr="00D552CE">
              <w:rPr>
                <w:color w:val="000000" w:themeColor="text1"/>
              </w:rPr>
              <w:t xml:space="preserve">That the laboratory component of Forensic Science courses be restricted to those students in the </w:t>
            </w:r>
            <w:proofErr w:type="spellStart"/>
            <w:r w:rsidR="00A312D7" w:rsidRPr="00D552CE">
              <w:rPr>
                <w:color w:val="000000" w:themeColor="text1"/>
              </w:rPr>
              <w:t>BScFS</w:t>
            </w:r>
            <w:proofErr w:type="spellEnd"/>
            <w:r w:rsidR="00A312D7" w:rsidRPr="00D552CE">
              <w:rPr>
                <w:color w:val="000000" w:themeColor="text1"/>
              </w:rPr>
              <w:t xml:space="preserve"> program.</w:t>
            </w:r>
            <w:r w:rsidR="00A312D7" w:rsidRPr="00DF43D0">
              <w:rPr>
                <w:rFonts w:eastAsia="Times New Roman" w:cstheme="minorHAnsi"/>
                <w:b/>
                <w:color w:val="3B5F4F"/>
                <w:sz w:val="24"/>
                <w:szCs w:val="24"/>
                <w:lang w:eastAsia="zh-CN"/>
              </w:rPr>
              <w:t xml:space="preserve"> </w:t>
            </w:r>
          </w:p>
          <w:p w:rsidR="00085897" w:rsidRPr="00183F16" w:rsidRDefault="00085897" w:rsidP="00183F16">
            <w:pPr>
              <w:tabs>
                <w:tab w:val="left" w:pos="360"/>
              </w:tabs>
              <w:spacing w:after="160" w:line="259" w:lineRule="auto"/>
              <w:rPr>
                <w:rFonts w:ascii="Calibri" w:hAnsi="Calibri" w:cs="Calibri"/>
                <w:sz w:val="20"/>
                <w:szCs w:val="20"/>
                <w:lang w:val="en-US"/>
              </w:rPr>
            </w:pPr>
          </w:p>
        </w:tc>
        <w:tc>
          <w:tcPr>
            <w:tcW w:w="4230" w:type="dxa"/>
            <w:shd w:val="clear" w:color="auto" w:fill="auto"/>
          </w:tcPr>
          <w:p w:rsidR="00D43BDA" w:rsidRPr="00D552CE" w:rsidRDefault="00D43BDA" w:rsidP="0073106A">
            <w:pPr>
              <w:rPr>
                <w:color w:val="000000" w:themeColor="text1"/>
              </w:rPr>
            </w:pPr>
            <w:r w:rsidRPr="00D552CE">
              <w:rPr>
                <w:color w:val="000000" w:themeColor="text1"/>
              </w:rPr>
              <w:t>Both the Program and Dean disagreed with this recommendation and felt strongly that all students should participate in laboratories.</w:t>
            </w:r>
          </w:p>
          <w:p w:rsidR="00D43BDA" w:rsidRPr="00D552CE" w:rsidRDefault="00D43BDA" w:rsidP="0073106A">
            <w:pPr>
              <w:rPr>
                <w:color w:val="000000" w:themeColor="text1"/>
              </w:rPr>
            </w:pPr>
          </w:p>
          <w:p w:rsidR="00085897" w:rsidRPr="00D552CE" w:rsidRDefault="00D43BDA" w:rsidP="00D43BDA">
            <w:pPr>
              <w:rPr>
                <w:color w:val="000000" w:themeColor="text1"/>
              </w:rPr>
            </w:pPr>
            <w:r w:rsidRPr="00D552CE">
              <w:rPr>
                <w:color w:val="000000" w:themeColor="text1"/>
              </w:rPr>
              <w:t>Program to provide update on ability to continue to offer labs to all students.</w:t>
            </w:r>
            <w:r w:rsidRPr="00D552CE" w:rsidDel="00D43BDA">
              <w:rPr>
                <w:color w:val="000000" w:themeColor="text1"/>
              </w:rPr>
              <w:t xml:space="preserve"> </w:t>
            </w:r>
          </w:p>
        </w:tc>
        <w:tc>
          <w:tcPr>
            <w:tcW w:w="1620" w:type="dxa"/>
            <w:shd w:val="clear" w:color="auto" w:fill="auto"/>
          </w:tcPr>
          <w:p w:rsidR="00085897" w:rsidRPr="00D552CE" w:rsidRDefault="009A53F8" w:rsidP="004D2FB6">
            <w:pPr>
              <w:rPr>
                <w:color w:val="000000" w:themeColor="text1"/>
              </w:rPr>
            </w:pPr>
            <w:r w:rsidRPr="00D552CE">
              <w:rPr>
                <w:color w:val="000000" w:themeColor="text1"/>
              </w:rPr>
              <w:t>Chair in consultation with Dean</w:t>
            </w:r>
          </w:p>
        </w:tc>
      </w:tr>
      <w:tr w:rsidR="00183F16" w:rsidRPr="002C4FF0" w:rsidTr="0034329D">
        <w:tc>
          <w:tcPr>
            <w:tcW w:w="4495" w:type="dxa"/>
            <w:shd w:val="clear" w:color="auto" w:fill="auto"/>
          </w:tcPr>
          <w:p w:rsidR="00183F16" w:rsidRPr="00183F16" w:rsidRDefault="00183F16" w:rsidP="00D552CE">
            <w:pPr>
              <w:autoSpaceDE w:val="0"/>
              <w:autoSpaceDN w:val="0"/>
              <w:adjustRightInd w:val="0"/>
              <w:rPr>
                <w:rFonts w:ascii="Calibri" w:hAnsi="Calibri" w:cs="Calibri"/>
                <w:sz w:val="20"/>
                <w:szCs w:val="20"/>
                <w:lang w:val="en-US"/>
              </w:rPr>
            </w:pPr>
            <w:r w:rsidRPr="003F09D1">
              <w:rPr>
                <w:rFonts w:ascii="Calibri" w:hAnsi="Calibri" w:cs="Calibri"/>
                <w:b/>
                <w:u w:val="single"/>
                <w:lang w:val="en-US"/>
              </w:rPr>
              <w:t>Recommendation #</w:t>
            </w:r>
            <w:r>
              <w:rPr>
                <w:rFonts w:ascii="Calibri" w:hAnsi="Calibri" w:cs="Calibri"/>
                <w:b/>
                <w:u w:val="single"/>
                <w:lang w:val="en-US"/>
              </w:rPr>
              <w:t>6</w:t>
            </w:r>
            <w:r w:rsidR="00D43BDA">
              <w:rPr>
                <w:rFonts w:ascii="Calibri" w:hAnsi="Calibri" w:cs="Calibri"/>
                <w:b/>
                <w:u w:val="single"/>
                <w:lang w:val="en-US"/>
              </w:rPr>
              <w:t xml:space="preserve"> (CPRC recommendation)</w:t>
            </w:r>
            <w:r w:rsidRPr="003F09D1">
              <w:rPr>
                <w:rFonts w:ascii="Calibri" w:hAnsi="Calibri" w:cs="Calibri"/>
                <w:b/>
                <w:u w:val="single"/>
                <w:lang w:val="en-US"/>
              </w:rPr>
              <w:br/>
            </w:r>
            <w:r w:rsidR="00D43BDA" w:rsidRPr="00D552CE">
              <w:rPr>
                <w:color w:val="000000" w:themeColor="text1"/>
              </w:rPr>
              <w:t xml:space="preserve">That the Program consider </w:t>
            </w:r>
            <w:r w:rsidR="00D43BDA" w:rsidRPr="00D552CE">
              <w:rPr>
                <w:rFonts w:eastAsia="Calibri" w:cs="Arial"/>
                <w:color w:val="000000"/>
                <w:lang w:eastAsia="en-CA"/>
              </w:rPr>
              <w:t>the requirement of a half credit in calculus and a full year physics course in order to meet American and Canadian accreditation standards.</w:t>
            </w:r>
          </w:p>
        </w:tc>
        <w:tc>
          <w:tcPr>
            <w:tcW w:w="4230" w:type="dxa"/>
            <w:shd w:val="clear" w:color="auto" w:fill="auto"/>
          </w:tcPr>
          <w:p w:rsidR="00183F16" w:rsidRPr="00D552CE" w:rsidRDefault="00A312D7" w:rsidP="00A312D7">
            <w:pPr>
              <w:rPr>
                <w:color w:val="000000" w:themeColor="text1"/>
              </w:rPr>
            </w:pPr>
            <w:r w:rsidRPr="00D552CE">
              <w:rPr>
                <w:color w:val="000000" w:themeColor="text1"/>
              </w:rPr>
              <w:t>Program to report back.</w:t>
            </w:r>
          </w:p>
        </w:tc>
        <w:tc>
          <w:tcPr>
            <w:tcW w:w="1620" w:type="dxa"/>
            <w:shd w:val="clear" w:color="auto" w:fill="auto"/>
          </w:tcPr>
          <w:p w:rsidR="00183F16" w:rsidRPr="00D552CE" w:rsidRDefault="00183F16" w:rsidP="00A312D7">
            <w:pPr>
              <w:rPr>
                <w:color w:val="000000" w:themeColor="text1"/>
              </w:rPr>
            </w:pPr>
            <w:r w:rsidRPr="00D552CE">
              <w:rPr>
                <w:color w:val="000000" w:themeColor="text1"/>
              </w:rPr>
              <w:t xml:space="preserve">Chair </w:t>
            </w:r>
          </w:p>
        </w:tc>
      </w:tr>
    </w:tbl>
    <w:p w:rsidR="00166165" w:rsidRDefault="00166165" w:rsidP="0034329D">
      <w:pPr>
        <w:pStyle w:val="Heading1"/>
        <w:keepNext/>
        <w:ind w:left="0" w:right="331"/>
      </w:pPr>
    </w:p>
    <w:sectPr w:rsidR="00166165" w:rsidSect="0036130C">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BE" w:rsidRDefault="00AB1FBE" w:rsidP="001D525A">
      <w:r>
        <w:separator/>
      </w:r>
    </w:p>
  </w:endnote>
  <w:endnote w:type="continuationSeparator" w:id="0">
    <w:p w:rsidR="00AB1FBE" w:rsidRDefault="00AB1FBE"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AB1FBE" w:rsidRPr="00F5756D" w:rsidRDefault="00AB1FBE">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31591C">
              <w:rPr>
                <w:b/>
                <w:bCs/>
                <w:i/>
                <w:noProof/>
              </w:rPr>
              <w:t>5</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31591C">
              <w:rPr>
                <w:b/>
                <w:bCs/>
                <w:i/>
                <w:noProof/>
              </w:rPr>
              <w:t>5</w:t>
            </w:r>
            <w:r w:rsidRPr="00F5756D">
              <w:rPr>
                <w:b/>
                <w:bCs/>
                <w:i/>
              </w:rPr>
              <w:fldChar w:fldCharType="end"/>
            </w:r>
          </w:p>
        </w:sdtContent>
      </w:sdt>
    </w:sdtContent>
  </w:sdt>
  <w:p w:rsidR="00AB1FBE" w:rsidRDefault="00AB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BE" w:rsidRDefault="00AB1FBE" w:rsidP="001D525A">
      <w:r>
        <w:separator/>
      </w:r>
    </w:p>
  </w:footnote>
  <w:footnote w:type="continuationSeparator" w:id="0">
    <w:p w:rsidR="00AB1FBE" w:rsidRDefault="00AB1FBE"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559594A"/>
    <w:multiLevelType w:val="hybridMultilevel"/>
    <w:tmpl w:val="6300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94B3B"/>
    <w:multiLevelType w:val="hybridMultilevel"/>
    <w:tmpl w:val="A43E7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94A70"/>
    <w:multiLevelType w:val="hybridMultilevel"/>
    <w:tmpl w:val="17B6F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D3CED"/>
    <w:multiLevelType w:val="hybridMultilevel"/>
    <w:tmpl w:val="20EE9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453D81"/>
    <w:multiLevelType w:val="hybridMultilevel"/>
    <w:tmpl w:val="D37E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0B405B"/>
    <w:multiLevelType w:val="hybridMultilevel"/>
    <w:tmpl w:val="3FFAD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E81"/>
    <w:multiLevelType w:val="hybridMultilevel"/>
    <w:tmpl w:val="A142EDCA"/>
    <w:lvl w:ilvl="0" w:tplc="22880C02">
      <w:start w:val="5"/>
      <w:numFmt w:val="decimal"/>
      <w:lvlText w:val="%1."/>
      <w:lvlJc w:val="left"/>
      <w:pPr>
        <w:ind w:left="442" w:hanging="360"/>
      </w:pPr>
      <w:rPr>
        <w:rFonts w:ascii="Calibri" w:eastAsia="Calibri" w:hAnsi="Calibri" w:cs="Calibri" w:hint="default"/>
        <w:spacing w:val="-1"/>
        <w:w w:val="100"/>
        <w:sz w:val="24"/>
        <w:szCs w:val="24"/>
      </w:rPr>
    </w:lvl>
    <w:lvl w:ilvl="1" w:tplc="F946BD7E">
      <w:numFmt w:val="bullet"/>
      <w:lvlText w:val="•"/>
      <w:lvlJc w:val="left"/>
      <w:pPr>
        <w:ind w:left="1384" w:hanging="360"/>
      </w:pPr>
      <w:rPr>
        <w:rFonts w:hint="default"/>
      </w:rPr>
    </w:lvl>
    <w:lvl w:ilvl="2" w:tplc="055C0B94">
      <w:numFmt w:val="bullet"/>
      <w:lvlText w:val="•"/>
      <w:lvlJc w:val="left"/>
      <w:pPr>
        <w:ind w:left="2329" w:hanging="360"/>
      </w:pPr>
      <w:rPr>
        <w:rFonts w:hint="default"/>
      </w:rPr>
    </w:lvl>
    <w:lvl w:ilvl="3" w:tplc="AC76D69E">
      <w:numFmt w:val="bullet"/>
      <w:lvlText w:val="•"/>
      <w:lvlJc w:val="left"/>
      <w:pPr>
        <w:ind w:left="3274" w:hanging="360"/>
      </w:pPr>
      <w:rPr>
        <w:rFonts w:hint="default"/>
      </w:rPr>
    </w:lvl>
    <w:lvl w:ilvl="4" w:tplc="2266F340">
      <w:numFmt w:val="bullet"/>
      <w:lvlText w:val="•"/>
      <w:lvlJc w:val="left"/>
      <w:pPr>
        <w:ind w:left="4219" w:hanging="360"/>
      </w:pPr>
      <w:rPr>
        <w:rFonts w:hint="default"/>
      </w:rPr>
    </w:lvl>
    <w:lvl w:ilvl="5" w:tplc="97145166">
      <w:numFmt w:val="bullet"/>
      <w:lvlText w:val="•"/>
      <w:lvlJc w:val="left"/>
      <w:pPr>
        <w:ind w:left="5164" w:hanging="360"/>
      </w:pPr>
      <w:rPr>
        <w:rFonts w:hint="default"/>
      </w:rPr>
    </w:lvl>
    <w:lvl w:ilvl="6" w:tplc="218A1900">
      <w:numFmt w:val="bullet"/>
      <w:lvlText w:val="•"/>
      <w:lvlJc w:val="left"/>
      <w:pPr>
        <w:ind w:left="6108" w:hanging="360"/>
      </w:pPr>
      <w:rPr>
        <w:rFonts w:hint="default"/>
      </w:rPr>
    </w:lvl>
    <w:lvl w:ilvl="7" w:tplc="853270C6">
      <w:numFmt w:val="bullet"/>
      <w:lvlText w:val="•"/>
      <w:lvlJc w:val="left"/>
      <w:pPr>
        <w:ind w:left="7053" w:hanging="360"/>
      </w:pPr>
      <w:rPr>
        <w:rFonts w:hint="default"/>
      </w:rPr>
    </w:lvl>
    <w:lvl w:ilvl="8" w:tplc="BD9EE960">
      <w:numFmt w:val="bullet"/>
      <w:lvlText w:val="•"/>
      <w:lvlJc w:val="left"/>
      <w:pPr>
        <w:ind w:left="7998" w:hanging="360"/>
      </w:pPr>
      <w:rPr>
        <w:rFonts w:hint="default"/>
      </w:rPr>
    </w:lvl>
  </w:abstractNum>
  <w:abstractNum w:abstractNumId="15"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C2D6E65"/>
    <w:multiLevelType w:val="hybridMultilevel"/>
    <w:tmpl w:val="A0E2A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61C12"/>
    <w:multiLevelType w:val="hybridMultilevel"/>
    <w:tmpl w:val="4B80BF68"/>
    <w:lvl w:ilvl="0" w:tplc="B400EAB8">
      <w:start w:val="1"/>
      <w:numFmt w:val="decimal"/>
      <w:lvlText w:val="%1."/>
      <w:lvlJc w:val="left"/>
      <w:pPr>
        <w:ind w:left="442" w:hanging="360"/>
      </w:pPr>
      <w:rPr>
        <w:rFonts w:ascii="Calibri" w:eastAsia="Calibri" w:hAnsi="Calibri" w:cs="Calibri" w:hint="default"/>
        <w:w w:val="100"/>
        <w:sz w:val="24"/>
        <w:szCs w:val="24"/>
      </w:rPr>
    </w:lvl>
    <w:lvl w:ilvl="1" w:tplc="396C46FA">
      <w:start w:val="1"/>
      <w:numFmt w:val="lowerLetter"/>
      <w:lvlText w:val="%2."/>
      <w:lvlJc w:val="left"/>
      <w:pPr>
        <w:ind w:left="1098" w:hanging="360"/>
      </w:pPr>
      <w:rPr>
        <w:rFonts w:ascii="Calibri" w:eastAsia="Calibri" w:hAnsi="Calibri" w:cs="Calibri" w:hint="default"/>
        <w:w w:val="100"/>
        <w:sz w:val="24"/>
        <w:szCs w:val="24"/>
      </w:rPr>
    </w:lvl>
    <w:lvl w:ilvl="2" w:tplc="629A3D46">
      <w:numFmt w:val="bullet"/>
      <w:lvlText w:val="•"/>
      <w:lvlJc w:val="left"/>
      <w:pPr>
        <w:ind w:left="2076" w:hanging="360"/>
      </w:pPr>
      <w:rPr>
        <w:rFonts w:hint="default"/>
      </w:rPr>
    </w:lvl>
    <w:lvl w:ilvl="3" w:tplc="140A481C">
      <w:numFmt w:val="bullet"/>
      <w:lvlText w:val="•"/>
      <w:lvlJc w:val="left"/>
      <w:pPr>
        <w:ind w:left="3052" w:hanging="360"/>
      </w:pPr>
      <w:rPr>
        <w:rFonts w:hint="default"/>
      </w:rPr>
    </w:lvl>
    <w:lvl w:ilvl="4" w:tplc="B8C62E62">
      <w:numFmt w:val="bullet"/>
      <w:lvlText w:val="•"/>
      <w:lvlJc w:val="left"/>
      <w:pPr>
        <w:ind w:left="4029" w:hanging="360"/>
      </w:pPr>
      <w:rPr>
        <w:rFonts w:hint="default"/>
      </w:rPr>
    </w:lvl>
    <w:lvl w:ilvl="5" w:tplc="ED126428">
      <w:numFmt w:val="bullet"/>
      <w:lvlText w:val="•"/>
      <w:lvlJc w:val="left"/>
      <w:pPr>
        <w:ind w:left="5005" w:hanging="360"/>
      </w:pPr>
      <w:rPr>
        <w:rFonts w:hint="default"/>
      </w:rPr>
    </w:lvl>
    <w:lvl w:ilvl="6" w:tplc="B152380C">
      <w:numFmt w:val="bullet"/>
      <w:lvlText w:val="•"/>
      <w:lvlJc w:val="left"/>
      <w:pPr>
        <w:ind w:left="5982" w:hanging="360"/>
      </w:pPr>
      <w:rPr>
        <w:rFonts w:hint="default"/>
      </w:rPr>
    </w:lvl>
    <w:lvl w:ilvl="7" w:tplc="B7F25F1E">
      <w:numFmt w:val="bullet"/>
      <w:lvlText w:val="•"/>
      <w:lvlJc w:val="left"/>
      <w:pPr>
        <w:ind w:left="6958" w:hanging="360"/>
      </w:pPr>
      <w:rPr>
        <w:rFonts w:hint="default"/>
      </w:rPr>
    </w:lvl>
    <w:lvl w:ilvl="8" w:tplc="6EEE2406">
      <w:numFmt w:val="bullet"/>
      <w:lvlText w:val="•"/>
      <w:lvlJc w:val="left"/>
      <w:pPr>
        <w:ind w:left="7935" w:hanging="360"/>
      </w:pPr>
      <w:rPr>
        <w:rFonts w:hint="default"/>
      </w:rPr>
    </w:lvl>
  </w:abstractNum>
  <w:abstractNum w:abstractNumId="18" w15:restartNumberingAfterBreak="0">
    <w:nsid w:val="319B49BA"/>
    <w:multiLevelType w:val="hybridMultilevel"/>
    <w:tmpl w:val="3540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21" w15:restartNumberingAfterBreak="0">
    <w:nsid w:val="35721958"/>
    <w:multiLevelType w:val="hybridMultilevel"/>
    <w:tmpl w:val="25522054"/>
    <w:lvl w:ilvl="0" w:tplc="A0461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3" w15:restartNumberingAfterBreak="0">
    <w:nsid w:val="38B65FD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23762"/>
    <w:multiLevelType w:val="hybridMultilevel"/>
    <w:tmpl w:val="C34E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3359F"/>
    <w:multiLevelType w:val="hybridMultilevel"/>
    <w:tmpl w:val="9E0483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E517A9E"/>
    <w:multiLevelType w:val="hybridMultilevel"/>
    <w:tmpl w:val="CA1C07EA"/>
    <w:lvl w:ilvl="0" w:tplc="04090017">
      <w:start w:val="1"/>
      <w:numFmt w:val="lowerLetter"/>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28" w15:restartNumberingAfterBreak="0">
    <w:nsid w:val="3F5E27D3"/>
    <w:multiLevelType w:val="hybridMultilevel"/>
    <w:tmpl w:val="B7C2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32"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D3C0BD0"/>
    <w:multiLevelType w:val="hybridMultilevel"/>
    <w:tmpl w:val="B532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F55D0"/>
    <w:multiLevelType w:val="hybridMultilevel"/>
    <w:tmpl w:val="9F16AF2A"/>
    <w:lvl w:ilvl="0" w:tplc="0046CDA4">
      <w:start w:val="2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67576"/>
    <w:multiLevelType w:val="hybridMultilevel"/>
    <w:tmpl w:val="F18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A666125"/>
    <w:multiLevelType w:val="hybridMultilevel"/>
    <w:tmpl w:val="77FEC0F4"/>
    <w:lvl w:ilvl="0" w:tplc="CB1201D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079E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C24DCB"/>
    <w:multiLevelType w:val="hybridMultilevel"/>
    <w:tmpl w:val="56A6B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20A74"/>
    <w:multiLevelType w:val="hybridMultilevel"/>
    <w:tmpl w:val="879E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9"/>
  </w:num>
  <w:num w:numId="4">
    <w:abstractNumId w:val="4"/>
  </w:num>
  <w:num w:numId="5">
    <w:abstractNumId w:val="26"/>
  </w:num>
  <w:num w:numId="6">
    <w:abstractNumId w:val="32"/>
  </w:num>
  <w:num w:numId="7">
    <w:abstractNumId w:val="31"/>
  </w:num>
  <w:num w:numId="8">
    <w:abstractNumId w:val="9"/>
  </w:num>
  <w:num w:numId="9">
    <w:abstractNumId w:val="29"/>
  </w:num>
  <w:num w:numId="10">
    <w:abstractNumId w:val="40"/>
  </w:num>
  <w:num w:numId="11">
    <w:abstractNumId w:val="0"/>
  </w:num>
  <w:num w:numId="12">
    <w:abstractNumId w:val="38"/>
  </w:num>
  <w:num w:numId="13">
    <w:abstractNumId w:val="30"/>
  </w:num>
  <w:num w:numId="14">
    <w:abstractNumId w:val="33"/>
  </w:num>
  <w:num w:numId="15">
    <w:abstractNumId w:val="12"/>
  </w:num>
  <w:num w:numId="16">
    <w:abstractNumId w:val="2"/>
  </w:num>
  <w:num w:numId="17">
    <w:abstractNumId w:val="20"/>
  </w:num>
  <w:num w:numId="18">
    <w:abstractNumId w:val="34"/>
  </w:num>
  <w:num w:numId="19">
    <w:abstractNumId w:val="22"/>
  </w:num>
  <w:num w:numId="20">
    <w:abstractNumId w:val="15"/>
  </w:num>
  <w:num w:numId="21">
    <w:abstractNumId w:val="39"/>
  </w:num>
  <w:num w:numId="22">
    <w:abstractNumId w:val="1"/>
  </w:num>
  <w:num w:numId="23">
    <w:abstractNumId w:val="44"/>
  </w:num>
  <w:num w:numId="24">
    <w:abstractNumId w:val="10"/>
  </w:num>
  <w:num w:numId="25">
    <w:abstractNumId w:val="5"/>
  </w:num>
  <w:num w:numId="26">
    <w:abstractNumId w:val="43"/>
  </w:num>
  <w:num w:numId="27">
    <w:abstractNumId w:val="16"/>
  </w:num>
  <w:num w:numId="28">
    <w:abstractNumId w:val="27"/>
  </w:num>
  <w:num w:numId="29">
    <w:abstractNumId w:val="7"/>
  </w:num>
  <w:num w:numId="30">
    <w:abstractNumId w:val="41"/>
  </w:num>
  <w:num w:numId="31">
    <w:abstractNumId w:val="23"/>
  </w:num>
  <w:num w:numId="32">
    <w:abstractNumId w:val="42"/>
  </w:num>
  <w:num w:numId="33">
    <w:abstractNumId w:val="13"/>
  </w:num>
  <w:num w:numId="34">
    <w:abstractNumId w:val="14"/>
  </w:num>
  <w:num w:numId="35">
    <w:abstractNumId w:val="35"/>
  </w:num>
  <w:num w:numId="36">
    <w:abstractNumId w:val="17"/>
  </w:num>
  <w:num w:numId="37">
    <w:abstractNumId w:val="37"/>
  </w:num>
  <w:num w:numId="38">
    <w:abstractNumId w:val="25"/>
  </w:num>
  <w:num w:numId="39">
    <w:abstractNumId w:val="28"/>
  </w:num>
  <w:num w:numId="40">
    <w:abstractNumId w:val="36"/>
  </w:num>
  <w:num w:numId="41">
    <w:abstractNumId w:val="3"/>
  </w:num>
  <w:num w:numId="42">
    <w:abstractNumId w:val="6"/>
  </w:num>
  <w:num w:numId="43">
    <w:abstractNumId w:val="21"/>
  </w:num>
  <w:num w:numId="44">
    <w:abstractNumId w:val="18"/>
  </w:num>
  <w:num w:numId="4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MzYzMLUEMs2NzZV0lIJTi4sz8/NACoxrASgeRkQsAAAA"/>
  </w:docVars>
  <w:rsids>
    <w:rsidRoot w:val="00D25575"/>
    <w:rsid w:val="00005087"/>
    <w:rsid w:val="00020A4D"/>
    <w:rsid w:val="00030166"/>
    <w:rsid w:val="000312D2"/>
    <w:rsid w:val="00050EB4"/>
    <w:rsid w:val="000612BA"/>
    <w:rsid w:val="00062715"/>
    <w:rsid w:val="000647C5"/>
    <w:rsid w:val="000830F0"/>
    <w:rsid w:val="00085897"/>
    <w:rsid w:val="00086D3C"/>
    <w:rsid w:val="000B12A2"/>
    <w:rsid w:val="000B5D87"/>
    <w:rsid w:val="000E1575"/>
    <w:rsid w:val="000E2B00"/>
    <w:rsid w:val="000E435F"/>
    <w:rsid w:val="000E5AEF"/>
    <w:rsid w:val="000F34F8"/>
    <w:rsid w:val="001151EA"/>
    <w:rsid w:val="0012594B"/>
    <w:rsid w:val="00154193"/>
    <w:rsid w:val="00166165"/>
    <w:rsid w:val="00183F16"/>
    <w:rsid w:val="001841B7"/>
    <w:rsid w:val="0018725C"/>
    <w:rsid w:val="001A370B"/>
    <w:rsid w:val="001A595A"/>
    <w:rsid w:val="001D525A"/>
    <w:rsid w:val="001E1FD4"/>
    <w:rsid w:val="001E6333"/>
    <w:rsid w:val="001F29B2"/>
    <w:rsid w:val="00206FE2"/>
    <w:rsid w:val="00213490"/>
    <w:rsid w:val="0023196C"/>
    <w:rsid w:val="00243224"/>
    <w:rsid w:val="002731C5"/>
    <w:rsid w:val="00275CB5"/>
    <w:rsid w:val="00290E94"/>
    <w:rsid w:val="002A5F8C"/>
    <w:rsid w:val="002C2D45"/>
    <w:rsid w:val="002C4FF0"/>
    <w:rsid w:val="002D5850"/>
    <w:rsid w:val="002E39AB"/>
    <w:rsid w:val="00303131"/>
    <w:rsid w:val="00307A6F"/>
    <w:rsid w:val="003153D8"/>
    <w:rsid w:val="0031591C"/>
    <w:rsid w:val="00321E4F"/>
    <w:rsid w:val="00325E10"/>
    <w:rsid w:val="003327BE"/>
    <w:rsid w:val="00340C3D"/>
    <w:rsid w:val="0034329D"/>
    <w:rsid w:val="003450ED"/>
    <w:rsid w:val="00360481"/>
    <w:rsid w:val="0036130C"/>
    <w:rsid w:val="003902CE"/>
    <w:rsid w:val="00391BA4"/>
    <w:rsid w:val="00392AAB"/>
    <w:rsid w:val="00395CAF"/>
    <w:rsid w:val="003A58A0"/>
    <w:rsid w:val="003F2012"/>
    <w:rsid w:val="003F7087"/>
    <w:rsid w:val="00404F47"/>
    <w:rsid w:val="00405EE4"/>
    <w:rsid w:val="00411DB1"/>
    <w:rsid w:val="0041526F"/>
    <w:rsid w:val="00424F83"/>
    <w:rsid w:val="00440DF7"/>
    <w:rsid w:val="00451A8A"/>
    <w:rsid w:val="00471571"/>
    <w:rsid w:val="0047266E"/>
    <w:rsid w:val="00474643"/>
    <w:rsid w:val="004801D3"/>
    <w:rsid w:val="00484723"/>
    <w:rsid w:val="00485367"/>
    <w:rsid w:val="004904DC"/>
    <w:rsid w:val="00490C5D"/>
    <w:rsid w:val="00491173"/>
    <w:rsid w:val="004B06F2"/>
    <w:rsid w:val="004B45C1"/>
    <w:rsid w:val="004B4922"/>
    <w:rsid w:val="004B5C8E"/>
    <w:rsid w:val="004D159B"/>
    <w:rsid w:val="004D25CE"/>
    <w:rsid w:val="004E3481"/>
    <w:rsid w:val="004E47EE"/>
    <w:rsid w:val="00501AF2"/>
    <w:rsid w:val="00517102"/>
    <w:rsid w:val="00523724"/>
    <w:rsid w:val="00527AF7"/>
    <w:rsid w:val="00537288"/>
    <w:rsid w:val="00543452"/>
    <w:rsid w:val="00544A72"/>
    <w:rsid w:val="00557DB5"/>
    <w:rsid w:val="00560331"/>
    <w:rsid w:val="00574F38"/>
    <w:rsid w:val="005D5621"/>
    <w:rsid w:val="005F7C4A"/>
    <w:rsid w:val="00601D5A"/>
    <w:rsid w:val="0060527C"/>
    <w:rsid w:val="0061100B"/>
    <w:rsid w:val="0061410F"/>
    <w:rsid w:val="00616C2B"/>
    <w:rsid w:val="006323B2"/>
    <w:rsid w:val="00632F73"/>
    <w:rsid w:val="006543A2"/>
    <w:rsid w:val="00661983"/>
    <w:rsid w:val="0066388E"/>
    <w:rsid w:val="00664805"/>
    <w:rsid w:val="00672634"/>
    <w:rsid w:val="0067431B"/>
    <w:rsid w:val="0067700C"/>
    <w:rsid w:val="00692281"/>
    <w:rsid w:val="006C0DC6"/>
    <w:rsid w:val="006C2284"/>
    <w:rsid w:val="006C680D"/>
    <w:rsid w:val="006E33B6"/>
    <w:rsid w:val="006E63C1"/>
    <w:rsid w:val="006E746B"/>
    <w:rsid w:val="006F1181"/>
    <w:rsid w:val="007101D3"/>
    <w:rsid w:val="0071789D"/>
    <w:rsid w:val="007178C5"/>
    <w:rsid w:val="0073106A"/>
    <w:rsid w:val="00731E31"/>
    <w:rsid w:val="00740BB0"/>
    <w:rsid w:val="00751BB5"/>
    <w:rsid w:val="00756CB0"/>
    <w:rsid w:val="00763D48"/>
    <w:rsid w:val="00771E8A"/>
    <w:rsid w:val="0077297B"/>
    <w:rsid w:val="00773EEB"/>
    <w:rsid w:val="007755A1"/>
    <w:rsid w:val="007771C4"/>
    <w:rsid w:val="00784C8C"/>
    <w:rsid w:val="00785FB0"/>
    <w:rsid w:val="00791E76"/>
    <w:rsid w:val="007A516C"/>
    <w:rsid w:val="007A790C"/>
    <w:rsid w:val="007B1339"/>
    <w:rsid w:val="007B213D"/>
    <w:rsid w:val="007B283C"/>
    <w:rsid w:val="007B3C22"/>
    <w:rsid w:val="007C7A29"/>
    <w:rsid w:val="0083241C"/>
    <w:rsid w:val="00836084"/>
    <w:rsid w:val="00840D7E"/>
    <w:rsid w:val="00850AED"/>
    <w:rsid w:val="00885290"/>
    <w:rsid w:val="00893B60"/>
    <w:rsid w:val="008A10D7"/>
    <w:rsid w:val="008B2A8D"/>
    <w:rsid w:val="008B4966"/>
    <w:rsid w:val="008B4DB7"/>
    <w:rsid w:val="008C0D00"/>
    <w:rsid w:val="008C376B"/>
    <w:rsid w:val="008C78D7"/>
    <w:rsid w:val="008D6146"/>
    <w:rsid w:val="008E3EFC"/>
    <w:rsid w:val="0090494A"/>
    <w:rsid w:val="0092015D"/>
    <w:rsid w:val="00922BC9"/>
    <w:rsid w:val="00923127"/>
    <w:rsid w:val="00926E3D"/>
    <w:rsid w:val="009322DE"/>
    <w:rsid w:val="0093360C"/>
    <w:rsid w:val="009419D5"/>
    <w:rsid w:val="00957B3F"/>
    <w:rsid w:val="00986466"/>
    <w:rsid w:val="009A1CDB"/>
    <w:rsid w:val="009A53F8"/>
    <w:rsid w:val="009A6075"/>
    <w:rsid w:val="009A69C2"/>
    <w:rsid w:val="009B3479"/>
    <w:rsid w:val="009B5B68"/>
    <w:rsid w:val="009C6E8E"/>
    <w:rsid w:val="00A01C5E"/>
    <w:rsid w:val="00A05B94"/>
    <w:rsid w:val="00A21C0C"/>
    <w:rsid w:val="00A234B9"/>
    <w:rsid w:val="00A312D7"/>
    <w:rsid w:val="00A406F6"/>
    <w:rsid w:val="00A41C05"/>
    <w:rsid w:val="00A54F27"/>
    <w:rsid w:val="00A55F2A"/>
    <w:rsid w:val="00A75799"/>
    <w:rsid w:val="00A8588C"/>
    <w:rsid w:val="00A8598D"/>
    <w:rsid w:val="00A97821"/>
    <w:rsid w:val="00AA6646"/>
    <w:rsid w:val="00AB106F"/>
    <w:rsid w:val="00AB1FBE"/>
    <w:rsid w:val="00AB40D4"/>
    <w:rsid w:val="00AB70C9"/>
    <w:rsid w:val="00AE64D1"/>
    <w:rsid w:val="00B12098"/>
    <w:rsid w:val="00B27A7F"/>
    <w:rsid w:val="00B412C6"/>
    <w:rsid w:val="00B521E3"/>
    <w:rsid w:val="00B6396F"/>
    <w:rsid w:val="00B7085E"/>
    <w:rsid w:val="00B848D5"/>
    <w:rsid w:val="00B873B4"/>
    <w:rsid w:val="00B90FAA"/>
    <w:rsid w:val="00B93178"/>
    <w:rsid w:val="00B96DB8"/>
    <w:rsid w:val="00BB369B"/>
    <w:rsid w:val="00BB68BC"/>
    <w:rsid w:val="00BC44D8"/>
    <w:rsid w:val="00C02B9F"/>
    <w:rsid w:val="00C13EF7"/>
    <w:rsid w:val="00C16896"/>
    <w:rsid w:val="00C20FF0"/>
    <w:rsid w:val="00C242B4"/>
    <w:rsid w:val="00C351C4"/>
    <w:rsid w:val="00C35FDC"/>
    <w:rsid w:val="00C40B27"/>
    <w:rsid w:val="00C47AAB"/>
    <w:rsid w:val="00C5029D"/>
    <w:rsid w:val="00C53422"/>
    <w:rsid w:val="00C60B75"/>
    <w:rsid w:val="00C62095"/>
    <w:rsid w:val="00C75A00"/>
    <w:rsid w:val="00C953E8"/>
    <w:rsid w:val="00C959E2"/>
    <w:rsid w:val="00C976F8"/>
    <w:rsid w:val="00CC355F"/>
    <w:rsid w:val="00CC4E86"/>
    <w:rsid w:val="00CC7079"/>
    <w:rsid w:val="00CC75D9"/>
    <w:rsid w:val="00CD74CA"/>
    <w:rsid w:val="00D05884"/>
    <w:rsid w:val="00D25575"/>
    <w:rsid w:val="00D31DA5"/>
    <w:rsid w:val="00D37424"/>
    <w:rsid w:val="00D37979"/>
    <w:rsid w:val="00D41E72"/>
    <w:rsid w:val="00D43BDA"/>
    <w:rsid w:val="00D471F9"/>
    <w:rsid w:val="00D53DEC"/>
    <w:rsid w:val="00D552CE"/>
    <w:rsid w:val="00D7410E"/>
    <w:rsid w:val="00D75767"/>
    <w:rsid w:val="00D84450"/>
    <w:rsid w:val="00D8655A"/>
    <w:rsid w:val="00DB7F0D"/>
    <w:rsid w:val="00DC3FB9"/>
    <w:rsid w:val="00DD007F"/>
    <w:rsid w:val="00DD427B"/>
    <w:rsid w:val="00DD57F3"/>
    <w:rsid w:val="00DD5D55"/>
    <w:rsid w:val="00DE61E8"/>
    <w:rsid w:val="00DF43D0"/>
    <w:rsid w:val="00E00ABA"/>
    <w:rsid w:val="00E20A04"/>
    <w:rsid w:val="00E2600C"/>
    <w:rsid w:val="00E26B46"/>
    <w:rsid w:val="00E329D7"/>
    <w:rsid w:val="00E36680"/>
    <w:rsid w:val="00E52D7D"/>
    <w:rsid w:val="00E52F16"/>
    <w:rsid w:val="00E651F0"/>
    <w:rsid w:val="00E662A4"/>
    <w:rsid w:val="00E673C6"/>
    <w:rsid w:val="00E67716"/>
    <w:rsid w:val="00E8161A"/>
    <w:rsid w:val="00E84F4B"/>
    <w:rsid w:val="00E86E5A"/>
    <w:rsid w:val="00EB2AE7"/>
    <w:rsid w:val="00EC4230"/>
    <w:rsid w:val="00ED3221"/>
    <w:rsid w:val="00ED6B1F"/>
    <w:rsid w:val="00ED6C4B"/>
    <w:rsid w:val="00EF1D58"/>
    <w:rsid w:val="00EF4612"/>
    <w:rsid w:val="00F13BE2"/>
    <w:rsid w:val="00F160CB"/>
    <w:rsid w:val="00F17ED7"/>
    <w:rsid w:val="00F305A4"/>
    <w:rsid w:val="00F55EF0"/>
    <w:rsid w:val="00F55F35"/>
    <w:rsid w:val="00F56951"/>
    <w:rsid w:val="00F5756D"/>
    <w:rsid w:val="00F61B4A"/>
    <w:rsid w:val="00F671C6"/>
    <w:rsid w:val="00F714C6"/>
    <w:rsid w:val="00F73298"/>
    <w:rsid w:val="00F8457C"/>
    <w:rsid w:val="00F9016D"/>
    <w:rsid w:val="00FA1130"/>
    <w:rsid w:val="00FD52DA"/>
    <w:rsid w:val="00FE5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DD0480D"/>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paragraph" w:styleId="Revision">
    <w:name w:val="Revision"/>
    <w:hidden/>
    <w:uiPriority w:val="99"/>
    <w:semiHidden/>
    <w:rsid w:val="00731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304119075">
      <w:bodyDiv w:val="1"/>
      <w:marLeft w:val="0"/>
      <w:marRight w:val="0"/>
      <w:marTop w:val="0"/>
      <w:marBottom w:val="0"/>
      <w:divBdr>
        <w:top w:val="none" w:sz="0" w:space="0" w:color="auto"/>
        <w:left w:val="none" w:sz="0" w:space="0" w:color="auto"/>
        <w:bottom w:val="none" w:sz="0" w:space="0" w:color="auto"/>
        <w:right w:val="none" w:sz="0" w:space="0" w:color="auto"/>
      </w:divBdr>
      <w:divsChild>
        <w:div w:id="666250206">
          <w:marLeft w:val="0"/>
          <w:marRight w:val="0"/>
          <w:marTop w:val="0"/>
          <w:marBottom w:val="0"/>
          <w:divBdr>
            <w:top w:val="none" w:sz="0" w:space="0" w:color="auto"/>
            <w:left w:val="none" w:sz="0" w:space="0" w:color="auto"/>
            <w:bottom w:val="none" w:sz="0" w:space="0" w:color="auto"/>
            <w:right w:val="none" w:sz="0" w:space="0" w:color="auto"/>
          </w:divBdr>
        </w:div>
        <w:div w:id="1811484100">
          <w:marLeft w:val="0"/>
          <w:marRight w:val="0"/>
          <w:marTop w:val="0"/>
          <w:marBottom w:val="0"/>
          <w:divBdr>
            <w:top w:val="none" w:sz="0" w:space="0" w:color="auto"/>
            <w:left w:val="none" w:sz="0" w:space="0" w:color="auto"/>
            <w:bottom w:val="none" w:sz="0" w:space="0" w:color="auto"/>
            <w:right w:val="none" w:sz="0" w:space="0" w:color="auto"/>
          </w:divBdr>
        </w:div>
        <w:div w:id="463086584">
          <w:marLeft w:val="0"/>
          <w:marRight w:val="0"/>
          <w:marTop w:val="0"/>
          <w:marBottom w:val="0"/>
          <w:divBdr>
            <w:top w:val="none" w:sz="0" w:space="0" w:color="auto"/>
            <w:left w:val="none" w:sz="0" w:space="0" w:color="auto"/>
            <w:bottom w:val="none" w:sz="0" w:space="0" w:color="auto"/>
            <w:right w:val="none" w:sz="0" w:space="0" w:color="auto"/>
          </w:divBdr>
        </w:div>
        <w:div w:id="1957979495">
          <w:marLeft w:val="0"/>
          <w:marRight w:val="0"/>
          <w:marTop w:val="0"/>
          <w:marBottom w:val="0"/>
          <w:divBdr>
            <w:top w:val="none" w:sz="0" w:space="0" w:color="auto"/>
            <w:left w:val="none" w:sz="0" w:space="0" w:color="auto"/>
            <w:bottom w:val="none" w:sz="0" w:space="0" w:color="auto"/>
            <w:right w:val="none" w:sz="0" w:space="0" w:color="auto"/>
          </w:divBdr>
        </w:div>
        <w:div w:id="1230073836">
          <w:marLeft w:val="0"/>
          <w:marRight w:val="0"/>
          <w:marTop w:val="0"/>
          <w:marBottom w:val="0"/>
          <w:divBdr>
            <w:top w:val="none" w:sz="0" w:space="0" w:color="auto"/>
            <w:left w:val="none" w:sz="0" w:space="0" w:color="auto"/>
            <w:bottom w:val="none" w:sz="0" w:space="0" w:color="auto"/>
            <w:right w:val="none" w:sz="0" w:space="0" w:color="auto"/>
          </w:divBdr>
        </w:div>
        <w:div w:id="1567303971">
          <w:marLeft w:val="0"/>
          <w:marRight w:val="0"/>
          <w:marTop w:val="0"/>
          <w:marBottom w:val="0"/>
          <w:divBdr>
            <w:top w:val="none" w:sz="0" w:space="0" w:color="auto"/>
            <w:left w:val="none" w:sz="0" w:space="0" w:color="auto"/>
            <w:bottom w:val="none" w:sz="0" w:space="0" w:color="auto"/>
            <w:right w:val="none" w:sz="0" w:space="0" w:color="auto"/>
          </w:divBdr>
        </w:div>
        <w:div w:id="1060176138">
          <w:marLeft w:val="0"/>
          <w:marRight w:val="0"/>
          <w:marTop w:val="0"/>
          <w:marBottom w:val="0"/>
          <w:divBdr>
            <w:top w:val="none" w:sz="0" w:space="0" w:color="auto"/>
            <w:left w:val="none" w:sz="0" w:space="0" w:color="auto"/>
            <w:bottom w:val="none" w:sz="0" w:space="0" w:color="auto"/>
            <w:right w:val="none" w:sz="0" w:space="0" w:color="auto"/>
          </w:divBdr>
        </w:div>
        <w:div w:id="1950818967">
          <w:marLeft w:val="0"/>
          <w:marRight w:val="0"/>
          <w:marTop w:val="0"/>
          <w:marBottom w:val="0"/>
          <w:divBdr>
            <w:top w:val="none" w:sz="0" w:space="0" w:color="auto"/>
            <w:left w:val="none" w:sz="0" w:space="0" w:color="auto"/>
            <w:bottom w:val="none" w:sz="0" w:space="0" w:color="auto"/>
            <w:right w:val="none" w:sz="0" w:space="0" w:color="auto"/>
          </w:divBdr>
        </w:div>
        <w:div w:id="327484281">
          <w:marLeft w:val="0"/>
          <w:marRight w:val="0"/>
          <w:marTop w:val="0"/>
          <w:marBottom w:val="0"/>
          <w:divBdr>
            <w:top w:val="none" w:sz="0" w:space="0" w:color="auto"/>
            <w:left w:val="none" w:sz="0" w:space="0" w:color="auto"/>
            <w:bottom w:val="none" w:sz="0" w:space="0" w:color="auto"/>
            <w:right w:val="none" w:sz="0" w:space="0" w:color="auto"/>
          </w:divBdr>
        </w:div>
      </w:divsChild>
    </w:div>
    <w:div w:id="1368489407">
      <w:bodyDiv w:val="1"/>
      <w:marLeft w:val="0"/>
      <w:marRight w:val="0"/>
      <w:marTop w:val="0"/>
      <w:marBottom w:val="0"/>
      <w:divBdr>
        <w:top w:val="none" w:sz="0" w:space="0" w:color="auto"/>
        <w:left w:val="none" w:sz="0" w:space="0" w:color="auto"/>
        <w:bottom w:val="none" w:sz="0" w:space="0" w:color="auto"/>
        <w:right w:val="none" w:sz="0" w:space="0" w:color="auto"/>
      </w:divBdr>
      <w:divsChild>
        <w:div w:id="2029679362">
          <w:marLeft w:val="0"/>
          <w:marRight w:val="0"/>
          <w:marTop w:val="0"/>
          <w:marBottom w:val="0"/>
          <w:divBdr>
            <w:top w:val="none" w:sz="0" w:space="0" w:color="auto"/>
            <w:left w:val="none" w:sz="0" w:space="0" w:color="auto"/>
            <w:bottom w:val="none" w:sz="0" w:space="0" w:color="auto"/>
            <w:right w:val="none" w:sz="0" w:space="0" w:color="auto"/>
          </w:divBdr>
          <w:divsChild>
            <w:div w:id="2057729122">
              <w:marLeft w:val="0"/>
              <w:marRight w:val="0"/>
              <w:marTop w:val="0"/>
              <w:marBottom w:val="0"/>
              <w:divBdr>
                <w:top w:val="none" w:sz="0" w:space="0" w:color="auto"/>
                <w:left w:val="none" w:sz="0" w:space="0" w:color="auto"/>
                <w:bottom w:val="none" w:sz="0" w:space="0" w:color="auto"/>
                <w:right w:val="none" w:sz="0" w:space="0" w:color="auto"/>
              </w:divBdr>
              <w:divsChild>
                <w:div w:id="13687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EF135-A57B-4E34-8746-239531A7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7</cp:revision>
  <cp:lastPrinted>2017-12-06T16:33:00Z</cp:lastPrinted>
  <dcterms:created xsi:type="dcterms:W3CDTF">2017-10-24T13:22:00Z</dcterms:created>
  <dcterms:modified xsi:type="dcterms:W3CDTF">2021-11-02T13:17:00Z</dcterms:modified>
</cp:coreProperties>
</file>